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0" w:rsidRDefault="00B25AE0" w:rsidP="00B25AE0">
      <w:pPr>
        <w:rPr>
          <w:b/>
        </w:rPr>
      </w:pPr>
    </w:p>
    <w:p w:rsidR="00B25AE0" w:rsidRPr="009F1CC0" w:rsidRDefault="00B25AE0" w:rsidP="00B25AE0">
      <w:pPr>
        <w:spacing w:after="0"/>
        <w:jc w:val="center"/>
        <w:rPr>
          <w:b/>
        </w:rPr>
      </w:pPr>
      <w:r w:rsidRPr="009F1CC0">
        <w:rPr>
          <w:b/>
        </w:rPr>
        <w:t>ZAPYTANIE OFERTOWE</w:t>
      </w:r>
    </w:p>
    <w:p w:rsidR="00B25AE0" w:rsidRPr="009F1CC0" w:rsidRDefault="00B25AE0" w:rsidP="00B25AE0">
      <w:pPr>
        <w:spacing w:after="0"/>
        <w:jc w:val="center"/>
        <w:rPr>
          <w:b/>
        </w:rPr>
      </w:pPr>
      <w:r w:rsidRPr="009F1CC0">
        <w:rPr>
          <w:b/>
        </w:rPr>
        <w:t xml:space="preserve">Z DNIA </w:t>
      </w:r>
      <w:r w:rsidR="00EB7E4D">
        <w:rPr>
          <w:b/>
        </w:rPr>
        <w:t>15.05.2017</w:t>
      </w:r>
    </w:p>
    <w:p w:rsidR="00B25AE0" w:rsidRDefault="00B25AE0" w:rsidP="00B25AE0">
      <w:pPr>
        <w:jc w:val="both"/>
      </w:pPr>
      <w:r w:rsidRPr="009F1CC0">
        <w:rPr>
          <w:b/>
        </w:rPr>
        <w:t>Dotyczy:</w:t>
      </w:r>
      <w:r>
        <w:rPr>
          <w:b/>
        </w:rPr>
        <w:t xml:space="preserve"> </w:t>
      </w:r>
      <w:r>
        <w:t>Wykonania gadżetów promocyjnych</w:t>
      </w:r>
    </w:p>
    <w:p w:rsidR="00B25AE0" w:rsidRDefault="00B25AE0" w:rsidP="00B25AE0">
      <w:pPr>
        <w:jc w:val="both"/>
      </w:pP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Zamawiający:</w:t>
      </w:r>
    </w:p>
    <w:p w:rsidR="00B25AE0" w:rsidRPr="00010C9B" w:rsidRDefault="00B25AE0" w:rsidP="00B25AE0">
      <w:pPr>
        <w:jc w:val="both"/>
      </w:pPr>
      <w:r w:rsidRPr="00010C9B">
        <w:t xml:space="preserve">Stowarzyszenie Przyjazna Dolina Raby </w:t>
      </w:r>
      <w:r w:rsidRPr="00010C9B">
        <w:tab/>
      </w:r>
      <w:r>
        <w:t>i Czarnej Orawy</w:t>
      </w:r>
      <w:r w:rsidRPr="00010C9B">
        <w:tab/>
      </w:r>
      <w:r w:rsidRPr="00010C9B">
        <w:tab/>
      </w:r>
      <w:r w:rsidRPr="00010C9B">
        <w:tab/>
      </w:r>
    </w:p>
    <w:p w:rsidR="00B25AE0" w:rsidRPr="00010C9B" w:rsidRDefault="00B25AE0" w:rsidP="00B25AE0">
      <w:pPr>
        <w:jc w:val="both"/>
      </w:pPr>
      <w:r>
        <w:t>Raba Wyżna 45B</w:t>
      </w:r>
    </w:p>
    <w:p w:rsidR="00B25AE0" w:rsidRPr="00010C9B" w:rsidRDefault="00B25AE0" w:rsidP="00B25AE0">
      <w:pPr>
        <w:jc w:val="both"/>
      </w:pPr>
      <w:r w:rsidRPr="00010C9B">
        <w:t>34-721 Raba Wyżna</w:t>
      </w:r>
    </w:p>
    <w:p w:rsidR="00B25AE0" w:rsidRPr="00EB7E4D" w:rsidRDefault="00B25AE0" w:rsidP="00B25AE0">
      <w:pPr>
        <w:jc w:val="both"/>
        <w:rPr>
          <w:lang w:val="en-US"/>
        </w:rPr>
      </w:pPr>
      <w:r>
        <w:t xml:space="preserve">tel. </w:t>
      </w:r>
      <w:r w:rsidR="00A2265B">
        <w:t xml:space="preserve"> </w:t>
      </w:r>
      <w:r w:rsidRPr="00EB7E4D">
        <w:rPr>
          <w:lang w:val="en-US"/>
        </w:rPr>
        <w:t xml:space="preserve">18 26 78 648/500 475 840   / fax. 18 26 78 648   www.przyjaznadolinaraby.info </w:t>
      </w:r>
    </w:p>
    <w:p w:rsidR="00B25AE0" w:rsidRPr="00EB7E4D" w:rsidRDefault="00B25AE0" w:rsidP="00B25AE0">
      <w:pPr>
        <w:jc w:val="both"/>
        <w:rPr>
          <w:lang w:val="en-US"/>
        </w:rPr>
      </w:pPr>
      <w:r w:rsidRPr="00EB7E4D">
        <w:rPr>
          <w:lang w:val="en-US"/>
        </w:rPr>
        <w:t>e-mail:lgd.rokiciny@interia.pl</w:t>
      </w:r>
    </w:p>
    <w:p w:rsidR="00B25AE0" w:rsidRPr="00EB7E4D" w:rsidRDefault="00B25AE0" w:rsidP="00B25AE0">
      <w:pPr>
        <w:ind w:firstLine="4253"/>
        <w:jc w:val="both"/>
        <w:rPr>
          <w:lang w:val="en-US"/>
        </w:rPr>
      </w:pPr>
    </w:p>
    <w:p w:rsidR="00B25AE0" w:rsidRPr="009F1CC0" w:rsidRDefault="00B25AE0" w:rsidP="00B25AE0">
      <w:pPr>
        <w:jc w:val="both"/>
        <w:rPr>
          <w:b/>
        </w:rPr>
      </w:pPr>
      <w:r w:rsidRPr="009F1CC0">
        <w:rPr>
          <w:b/>
        </w:rPr>
        <w:t>OPIS PRZEDMIOTU ORAZ ZAKRES ZAMÓWIENIA: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1. Szczegółowy opis przedmiotu zamówienia:</w:t>
      </w:r>
    </w:p>
    <w:p w:rsidR="00B25AE0" w:rsidRPr="00EB7E4D" w:rsidRDefault="00B25AE0" w:rsidP="00B25AE0">
      <w:pPr>
        <w:jc w:val="both"/>
      </w:pPr>
      <w:r w:rsidRPr="00EB7E4D">
        <w:t>Wykonanie  gadżetów promocyjnych wraz z nadrukiem: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 xml:space="preserve">latarka </w:t>
      </w:r>
      <w:proofErr w:type="spellStart"/>
      <w:r w:rsidRPr="00EB7E4D">
        <w:rPr>
          <w:rFonts w:asciiTheme="minorHAnsi" w:hAnsiTheme="minorHAnsi" w:cs="Tahoma"/>
          <w:sz w:val="22"/>
          <w:szCs w:val="22"/>
        </w:rPr>
        <w:t>led</w:t>
      </w:r>
      <w:proofErr w:type="spellEnd"/>
      <w:r w:rsidRPr="00EB7E4D">
        <w:rPr>
          <w:rFonts w:asciiTheme="minorHAnsi" w:hAnsiTheme="minorHAnsi" w:cs="Tahoma"/>
          <w:sz w:val="22"/>
          <w:szCs w:val="22"/>
        </w:rPr>
        <w:t xml:space="preserve"> V-300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proofErr w:type="spellStart"/>
      <w:r w:rsidRPr="00EB7E4D">
        <w:rPr>
          <w:rFonts w:asciiTheme="minorHAnsi" w:hAnsiTheme="minorHAnsi" w:cs="Tahoma"/>
          <w:sz w:val="22"/>
          <w:szCs w:val="22"/>
        </w:rPr>
        <w:t>jojo</w:t>
      </w:r>
      <w:proofErr w:type="spellEnd"/>
      <w:r w:rsidRPr="00EB7E4D">
        <w:rPr>
          <w:rFonts w:asciiTheme="minorHAnsi" w:hAnsiTheme="minorHAnsi" w:cs="Tahoma"/>
          <w:sz w:val="22"/>
          <w:szCs w:val="22"/>
        </w:rPr>
        <w:t xml:space="preserve"> -200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>słuchawki- 200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>notes- zakładka -200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>bidon -100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>bierki -100 szt.</w:t>
      </w:r>
    </w:p>
    <w:p w:rsidR="00EB7E4D" w:rsidRPr="00EB7E4D" w:rsidRDefault="00EB7E4D" w:rsidP="00EB7E4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EB7E4D">
        <w:rPr>
          <w:rFonts w:asciiTheme="minorHAnsi" w:hAnsiTheme="minorHAnsi" w:cs="Tahoma"/>
          <w:sz w:val="22"/>
          <w:szCs w:val="22"/>
        </w:rPr>
        <w:t>krówki z owijką kolorową- 20kh</w:t>
      </w:r>
    </w:p>
    <w:p w:rsidR="00EB7E4D" w:rsidRDefault="00EB7E4D" w:rsidP="00EB7E4D">
      <w:pPr>
        <w:pStyle w:val="Akapitzlist"/>
      </w:pPr>
    </w:p>
    <w:p w:rsidR="00B25AE0" w:rsidRDefault="00B25AE0" w:rsidP="00B25AE0">
      <w:pPr>
        <w:jc w:val="both"/>
      </w:pPr>
      <w:r>
        <w:t>W ramach przedmiotowego zamówienia Dostawca przedstawi cenę przedmiotu zamówienia.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2. Wymagany termin realizacji zamówienia zostanie uzgodniony z wyłonionym wykonawcą.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3.  Opis warunków udziału oferenta w postępowaniu oraz opis sposobu dokonywania oceny spełniania tych warunków:</w:t>
      </w:r>
    </w:p>
    <w:p w:rsidR="00B25AE0" w:rsidRDefault="00B25AE0" w:rsidP="00B25AE0">
      <w:pPr>
        <w:jc w:val="both"/>
      </w:pPr>
      <w:r>
        <w:lastRenderedPageBreak/>
        <w:t>1) posiada uprawnienia do wykonywania określonej działalności lub czynności, jeżeli ustawy nakładają obowiązek posiadania takich uprawnień;</w:t>
      </w:r>
    </w:p>
    <w:p w:rsidR="00B25AE0" w:rsidRDefault="00B25AE0" w:rsidP="00B25AE0">
      <w:pPr>
        <w:jc w:val="both"/>
      </w:pPr>
      <w:r>
        <w:t>2) posiada niezbędną wiedzę i doświadczenie oraz dysponuje potencjałem technicznym do wykonania zamówienia;</w:t>
      </w:r>
    </w:p>
    <w:p w:rsidR="00B25AE0" w:rsidRDefault="00B25AE0" w:rsidP="00B25AE0">
      <w:pPr>
        <w:jc w:val="both"/>
      </w:pPr>
      <w:r>
        <w:t>Ocena spełniania warunków udziału w postępowaniu dokonana będzie w oparciu  o oświadczenia, które zobowiązuje się dostarczyć oferenta.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4. Opis przedmiotu przygotowania oferty</w:t>
      </w:r>
    </w:p>
    <w:p w:rsidR="00B25AE0" w:rsidRDefault="00B25AE0" w:rsidP="00B25AE0">
      <w:pPr>
        <w:jc w:val="both"/>
      </w:pPr>
      <w:r>
        <w:t>Oferent powinien sporządzić ofertę w języku polskim zgodnie załącznikiem nr 1 do zapytania ofertowego.</w:t>
      </w:r>
    </w:p>
    <w:p w:rsidR="00B25AE0" w:rsidRDefault="00B25AE0" w:rsidP="00B25AE0">
      <w:pPr>
        <w:jc w:val="both"/>
      </w:pPr>
      <w:r>
        <w:t xml:space="preserve"> Do oferty należy dołączyć :</w:t>
      </w:r>
    </w:p>
    <w:p w:rsidR="00B25AE0" w:rsidRDefault="00B25AE0" w:rsidP="00B25AE0">
      <w:pPr>
        <w:jc w:val="both"/>
      </w:pPr>
      <w:r>
        <w:t>- kalkulację elementów przedmiotu zamówienia oraz  łączną cenę zamówienia netto/brutto</w:t>
      </w:r>
    </w:p>
    <w:p w:rsidR="00B25AE0" w:rsidRDefault="00B25AE0" w:rsidP="00B25AE0">
      <w:pPr>
        <w:jc w:val="both"/>
      </w:pPr>
      <w:r>
        <w:t>- oświadczenie Wnioskodawcy o spełnieniu warunków udziału w postępowaniu, (</w:t>
      </w:r>
      <w:proofErr w:type="spellStart"/>
      <w:r>
        <w:t>Zał</w:t>
      </w:r>
      <w:proofErr w:type="spellEnd"/>
      <w:r>
        <w:t xml:space="preserve"> nr 2)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5. Kryteria oceny ofert :</w:t>
      </w:r>
    </w:p>
    <w:p w:rsidR="00B25AE0" w:rsidRDefault="00B25AE0" w:rsidP="00B25AE0">
      <w:pPr>
        <w:jc w:val="both"/>
      </w:pPr>
      <w:r>
        <w:t>I. Cena – 100 %</w:t>
      </w:r>
    </w:p>
    <w:p w:rsidR="00B25AE0" w:rsidRPr="00092E4F" w:rsidRDefault="00B25AE0" w:rsidP="00B25AE0">
      <w:pPr>
        <w:jc w:val="both"/>
        <w:rPr>
          <w:b/>
        </w:rPr>
      </w:pPr>
      <w:r w:rsidRPr="00092E4F">
        <w:rPr>
          <w:b/>
        </w:rPr>
        <w:t>6. Miejsce i termin składania ofert:</w:t>
      </w:r>
    </w:p>
    <w:p w:rsidR="00B25AE0" w:rsidRDefault="00B25AE0" w:rsidP="00B25AE0">
      <w:pPr>
        <w:jc w:val="both"/>
      </w:pPr>
      <w:r>
        <w:t>I. Ofertę należy dostarczyć do Biura zamawiającego -</w:t>
      </w:r>
      <w:r w:rsidRPr="009F1CC0">
        <w:t xml:space="preserve"> </w:t>
      </w:r>
      <w:r>
        <w:t xml:space="preserve">Stowarzyszenie Przyjazna Raba Wyżna 45 B , 34-721 Raba Wyżna (lub przez osobę upoważnioną) lub za pośrednictwem poczty tradycyjnej bądź za pomocą poczty elektronicznej na adres </w:t>
      </w:r>
      <w:r w:rsidRPr="009F1CC0">
        <w:t>lgd.rokiciny@interia.pl</w:t>
      </w:r>
    </w:p>
    <w:p w:rsidR="00B25AE0" w:rsidRDefault="00B25AE0" w:rsidP="00B25AE0">
      <w:pPr>
        <w:jc w:val="both"/>
      </w:pPr>
      <w:r>
        <w:t xml:space="preserve">II. Termin </w:t>
      </w:r>
      <w:r w:rsidR="00EB7E4D">
        <w:t xml:space="preserve">składania ofert upływa w dniu </w:t>
      </w:r>
      <w:r w:rsidR="00025F06">
        <w:t>18</w:t>
      </w:r>
      <w:r w:rsidR="00EB7E4D">
        <w:t>.</w:t>
      </w:r>
      <w:bookmarkStart w:id="0" w:name="_GoBack"/>
      <w:bookmarkEnd w:id="0"/>
      <w:r w:rsidR="00EB7E4D">
        <w:t>05.2017</w:t>
      </w:r>
      <w:r>
        <w:t xml:space="preserve"> o godzinie 16.00. W przypadku wysyłki pocztą tradycyjną o terminowości decyduje data wpływu oferty do Biura LGD.</w:t>
      </w:r>
    </w:p>
    <w:p w:rsidR="00B25AE0" w:rsidRDefault="00B25AE0" w:rsidP="00B25AE0">
      <w:pPr>
        <w:jc w:val="both"/>
      </w:pPr>
    </w:p>
    <w:p w:rsidR="00B25AE0" w:rsidRDefault="00B25AE0" w:rsidP="00B25AE0">
      <w:pPr>
        <w:jc w:val="both"/>
      </w:pPr>
      <w:r>
        <w:t>Po wyborze najkorzystniejszej oferty Zamawiający ogłosi wynik na stronie internetowej,</w:t>
      </w:r>
      <w:r w:rsidRPr="009F1CC0">
        <w:t xml:space="preserve"> </w:t>
      </w:r>
      <w:hyperlink r:id="rId9" w:history="1">
        <w:r w:rsidRPr="005567E4">
          <w:rPr>
            <w:rStyle w:val="Hipercze"/>
          </w:rPr>
          <w:t>www.przyjaznadolinaraby.info</w:t>
        </w:r>
      </w:hyperlink>
      <w:r>
        <w:t xml:space="preserve">  oraz skontaktuje się z Oferentem, który złożył najkorzystniejszą ofertę w celu omówienia szczegółów.</w:t>
      </w:r>
    </w:p>
    <w:p w:rsidR="00010C9B" w:rsidRPr="00B25AE0" w:rsidRDefault="00B25AE0" w:rsidP="00EB7E4D">
      <w:pPr>
        <w:jc w:val="both"/>
      </w:pPr>
      <w:r>
        <w:t xml:space="preserve">Zamówienie będzie udzielone zgodnie z zasadą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LGD do złożenia Zamówienia. </w:t>
      </w:r>
    </w:p>
    <w:sectPr w:rsidR="00010C9B" w:rsidRPr="00B25AE0" w:rsidSect="007D4D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E" w:rsidRDefault="00D2084E" w:rsidP="00B263E8">
      <w:pPr>
        <w:spacing w:after="0" w:line="240" w:lineRule="auto"/>
      </w:pPr>
      <w:r>
        <w:separator/>
      </w:r>
    </w:p>
  </w:endnote>
  <w:endnote w:type="continuationSeparator" w:id="0">
    <w:p w:rsidR="00D2084E" w:rsidRDefault="00D2084E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E" w:rsidRDefault="00D2084E" w:rsidP="00B263E8">
      <w:pPr>
        <w:spacing w:after="0" w:line="240" w:lineRule="auto"/>
      </w:pPr>
      <w:r>
        <w:separator/>
      </w:r>
    </w:p>
  </w:footnote>
  <w:footnote w:type="continuationSeparator" w:id="0">
    <w:p w:rsidR="00D2084E" w:rsidRDefault="00D2084E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8" w:rsidRPr="00B263E8" w:rsidRDefault="002E27B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059648" wp14:editId="5463170E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69BFA7" wp14:editId="50EA13C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C12"/>
    <w:multiLevelType w:val="hybridMultilevel"/>
    <w:tmpl w:val="C9C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20B"/>
    <w:multiLevelType w:val="hybridMultilevel"/>
    <w:tmpl w:val="227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9B"/>
    <w:rsid w:val="00010C9B"/>
    <w:rsid w:val="00025F06"/>
    <w:rsid w:val="00046D2F"/>
    <w:rsid w:val="00092E4F"/>
    <w:rsid w:val="00113E01"/>
    <w:rsid w:val="00116BBF"/>
    <w:rsid w:val="001207A5"/>
    <w:rsid w:val="00130F97"/>
    <w:rsid w:val="00143B8C"/>
    <w:rsid w:val="00262D18"/>
    <w:rsid w:val="002E27B3"/>
    <w:rsid w:val="00426B17"/>
    <w:rsid w:val="004C2DAE"/>
    <w:rsid w:val="005A0DB1"/>
    <w:rsid w:val="005A57A3"/>
    <w:rsid w:val="005C3E8A"/>
    <w:rsid w:val="0066179A"/>
    <w:rsid w:val="006F353F"/>
    <w:rsid w:val="00703473"/>
    <w:rsid w:val="007852C7"/>
    <w:rsid w:val="007D4DF3"/>
    <w:rsid w:val="00844A89"/>
    <w:rsid w:val="008B79D7"/>
    <w:rsid w:val="009E7511"/>
    <w:rsid w:val="009F1CC0"/>
    <w:rsid w:val="00A2015F"/>
    <w:rsid w:val="00A2265B"/>
    <w:rsid w:val="00A27A45"/>
    <w:rsid w:val="00AD7CDC"/>
    <w:rsid w:val="00AF7475"/>
    <w:rsid w:val="00B25AE0"/>
    <w:rsid w:val="00B25DB8"/>
    <w:rsid w:val="00B263E8"/>
    <w:rsid w:val="00BF3CAD"/>
    <w:rsid w:val="00C634CB"/>
    <w:rsid w:val="00D03692"/>
    <w:rsid w:val="00D2084E"/>
    <w:rsid w:val="00EB7E4D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zyjaznadolinaraby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FAF5-4459-45ED-8715-69DD4D6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SPDR</cp:lastModifiedBy>
  <cp:revision>3</cp:revision>
  <cp:lastPrinted>2017-07-25T11:26:00Z</cp:lastPrinted>
  <dcterms:created xsi:type="dcterms:W3CDTF">2017-07-25T10:48:00Z</dcterms:created>
  <dcterms:modified xsi:type="dcterms:W3CDTF">2017-07-25T11:26:00Z</dcterms:modified>
</cp:coreProperties>
</file>