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8B7E" w14:textId="0DA1C0B5" w:rsidR="00E21C99" w:rsidRPr="00A727DA" w:rsidRDefault="00E21C99" w:rsidP="00E21C99">
      <w:pPr>
        <w:pStyle w:val="Tekstpodstawowy"/>
        <w:spacing w:before="46"/>
        <w:ind w:left="8496"/>
        <w:jc w:val="right"/>
        <w:rPr>
          <w:rFonts w:ascii="Arial" w:hAnsi="Arial" w:cs="Arial"/>
          <w:sz w:val="20"/>
          <w:szCs w:val="20"/>
        </w:rPr>
      </w:pPr>
      <w:r w:rsidRPr="00B71DD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nr 1 </w:t>
      </w:r>
      <w:r w:rsidRPr="00B71DD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u</w:t>
      </w:r>
      <w:r w:rsidRPr="00A727DA">
        <w:rPr>
          <w:rFonts w:ascii="Arial" w:hAnsi="Arial" w:cs="Arial"/>
          <w:sz w:val="20"/>
          <w:szCs w:val="20"/>
        </w:rPr>
        <w:t>chwał</w:t>
      </w:r>
      <w:r>
        <w:rPr>
          <w:rFonts w:ascii="Arial" w:hAnsi="Arial" w:cs="Arial"/>
          <w:sz w:val="20"/>
          <w:szCs w:val="20"/>
        </w:rPr>
        <w:t>y</w:t>
      </w:r>
      <w:r w:rsidRPr="00A727DA">
        <w:rPr>
          <w:rFonts w:ascii="Arial" w:hAnsi="Arial" w:cs="Arial"/>
          <w:sz w:val="20"/>
          <w:szCs w:val="20"/>
        </w:rPr>
        <w:t xml:space="preserve"> nr </w:t>
      </w:r>
      <w:r w:rsidR="00B065A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</w:t>
      </w:r>
      <w:r w:rsidRPr="00A727DA">
        <w:rPr>
          <w:rFonts w:ascii="Arial" w:hAnsi="Arial" w:cs="Arial"/>
          <w:sz w:val="20"/>
          <w:szCs w:val="20"/>
        </w:rPr>
        <w:t xml:space="preserve">z dnia </w:t>
      </w:r>
      <w:r w:rsidR="00B065A7">
        <w:rPr>
          <w:rFonts w:ascii="Arial" w:hAnsi="Arial" w:cs="Arial"/>
          <w:sz w:val="20"/>
          <w:szCs w:val="20"/>
        </w:rPr>
        <w:t>……</w:t>
      </w:r>
      <w:r w:rsidRPr="00A727DA">
        <w:rPr>
          <w:rFonts w:ascii="Arial" w:hAnsi="Arial" w:cs="Arial"/>
          <w:sz w:val="20"/>
          <w:szCs w:val="20"/>
        </w:rPr>
        <w:t>.2025</w:t>
      </w:r>
    </w:p>
    <w:p w14:paraId="46EF27A8" w14:textId="77777777" w:rsidR="00E21C99" w:rsidRDefault="00E21C99" w:rsidP="00E21C99">
      <w:pPr>
        <w:pStyle w:val="Tekstpodstawowy"/>
        <w:spacing w:before="46"/>
        <w:jc w:val="right"/>
        <w:rPr>
          <w:rFonts w:ascii="Arial" w:hAnsi="Arial" w:cs="Arial"/>
          <w:sz w:val="20"/>
          <w:szCs w:val="20"/>
        </w:rPr>
      </w:pPr>
      <w:r w:rsidRPr="00A727DA">
        <w:rPr>
          <w:rFonts w:ascii="Arial" w:hAnsi="Arial" w:cs="Arial"/>
          <w:sz w:val="20"/>
          <w:szCs w:val="20"/>
        </w:rPr>
        <w:t>Zarządu Stowarzyszenia Przyjazna Dolina Raby i Czarnej Orawy</w:t>
      </w:r>
    </w:p>
    <w:p w14:paraId="151ED157" w14:textId="77777777" w:rsidR="00420B41" w:rsidRPr="00376135" w:rsidRDefault="00420B41" w:rsidP="00420B41">
      <w:pPr>
        <w:pStyle w:val="Tekstpodstawowy"/>
        <w:spacing w:before="46" w:line="276" w:lineRule="auto"/>
        <w:ind w:left="6347"/>
        <w:rPr>
          <w:rFonts w:ascii="Arial" w:hAnsi="Arial" w:cs="Arial"/>
          <w:color w:val="FF0000"/>
        </w:rPr>
      </w:pPr>
    </w:p>
    <w:p w14:paraId="27F4F571" w14:textId="34DA4412" w:rsidR="00A97D50" w:rsidRPr="00E61CD0" w:rsidRDefault="0019265F" w:rsidP="00E2116A">
      <w:pPr>
        <w:shd w:val="clear" w:color="auto" w:fill="FFFF00"/>
        <w:tabs>
          <w:tab w:val="left" w:pos="15876"/>
        </w:tabs>
        <w:spacing w:after="0" w:line="240" w:lineRule="auto"/>
        <w:ind w:left="142" w:right="-45"/>
        <w:rPr>
          <w:rFonts w:ascii="Arial" w:hAnsi="Arial" w:cs="Arial"/>
          <w:i/>
          <w:color w:val="000000" w:themeColor="text1"/>
          <w:spacing w:val="-4"/>
          <w:sz w:val="4"/>
          <w:szCs w:val="4"/>
        </w:rPr>
      </w:pPr>
      <w:bookmarkStart w:id="0" w:name="_Hlk192677150"/>
      <w:r w:rsidRPr="00E61CD0">
        <w:rPr>
          <w:rFonts w:ascii="Arial" w:hAnsi="Arial" w:cs="Arial"/>
          <w:color w:val="000000" w:themeColor="text1"/>
          <w:spacing w:val="-10"/>
          <w:sz w:val="31"/>
          <w:szCs w:val="31"/>
        </w:rPr>
        <w:t>Lokalne kryteria wyboru operacji</w:t>
      </w:r>
      <w:r w:rsidR="00420B41" w:rsidRPr="00E61CD0">
        <w:rPr>
          <w:rFonts w:ascii="Arial" w:hAnsi="Arial" w:cs="Arial"/>
          <w:color w:val="000000" w:themeColor="text1"/>
          <w:spacing w:val="-16"/>
          <w:sz w:val="31"/>
          <w:szCs w:val="31"/>
        </w:rPr>
        <w:t xml:space="preserve"> </w:t>
      </w:r>
      <w:r w:rsidR="00420B41" w:rsidRPr="00E61CD0">
        <w:rPr>
          <w:rFonts w:ascii="Arial" w:hAnsi="Arial" w:cs="Arial"/>
          <w:color w:val="000000" w:themeColor="text1"/>
          <w:spacing w:val="-10"/>
          <w:sz w:val="31"/>
          <w:szCs w:val="31"/>
        </w:rPr>
        <w:t xml:space="preserve">obowiązujące </w:t>
      </w:r>
      <w:bookmarkEnd w:id="0"/>
      <w:r w:rsidR="00420B41" w:rsidRPr="00E61CD0">
        <w:rPr>
          <w:rFonts w:ascii="Arial" w:hAnsi="Arial" w:cs="Arial"/>
          <w:color w:val="000000" w:themeColor="text1"/>
          <w:spacing w:val="-10"/>
          <w:sz w:val="31"/>
          <w:szCs w:val="31"/>
        </w:rPr>
        <w:t xml:space="preserve">w </w:t>
      </w:r>
      <w:r w:rsidR="00420B41" w:rsidRPr="00E61CD0">
        <w:rPr>
          <w:rFonts w:ascii="Arial" w:hAnsi="Arial" w:cs="Arial"/>
          <w:bCs/>
          <w:color w:val="000000" w:themeColor="text1"/>
          <w:spacing w:val="-10"/>
          <w:sz w:val="31"/>
          <w:szCs w:val="31"/>
        </w:rPr>
        <w:t>Stowarzyszeniu Przyjazna Dolina Raby i Czarnej Orawy</w:t>
      </w:r>
      <w:r w:rsidR="00420B41" w:rsidRPr="00E61CD0">
        <w:rPr>
          <w:rFonts w:ascii="Arial" w:hAnsi="Arial" w:cs="Arial"/>
          <w:b/>
          <w:color w:val="000000" w:themeColor="text1"/>
          <w:spacing w:val="-16"/>
          <w:sz w:val="31"/>
          <w:szCs w:val="31"/>
        </w:rPr>
        <w:t xml:space="preserve"> </w:t>
      </w:r>
      <w:r w:rsidRPr="00E61CD0">
        <w:rPr>
          <w:rFonts w:ascii="Arial" w:hAnsi="Arial" w:cs="Arial"/>
          <w:b/>
          <w:color w:val="000000" w:themeColor="text1"/>
          <w:spacing w:val="-16"/>
          <w:sz w:val="31"/>
          <w:szCs w:val="31"/>
        </w:rPr>
        <w:t xml:space="preserve">            </w:t>
      </w:r>
      <w:r w:rsidR="00420B41" w:rsidRPr="00E61CD0">
        <w:rPr>
          <w:rFonts w:ascii="Arial" w:hAnsi="Arial" w:cs="Arial"/>
          <w:color w:val="000000" w:themeColor="text1"/>
          <w:spacing w:val="-10"/>
          <w:sz w:val="31"/>
          <w:szCs w:val="31"/>
        </w:rPr>
        <w:t>w</w:t>
      </w:r>
      <w:r w:rsidR="00420B41" w:rsidRPr="00E61CD0">
        <w:rPr>
          <w:rFonts w:ascii="Arial" w:hAnsi="Arial" w:cs="Arial"/>
          <w:color w:val="000000" w:themeColor="text1"/>
          <w:spacing w:val="-16"/>
          <w:sz w:val="31"/>
          <w:szCs w:val="31"/>
        </w:rPr>
        <w:t xml:space="preserve"> </w:t>
      </w:r>
      <w:r w:rsidR="00420B41" w:rsidRPr="00E61CD0">
        <w:rPr>
          <w:rFonts w:ascii="Arial" w:hAnsi="Arial" w:cs="Arial"/>
          <w:color w:val="000000" w:themeColor="text1"/>
          <w:spacing w:val="-10"/>
          <w:sz w:val="31"/>
          <w:szCs w:val="31"/>
        </w:rPr>
        <w:t xml:space="preserve">zakresie </w:t>
      </w:r>
      <w:r w:rsidR="00B065A7" w:rsidRPr="00E61CD0">
        <w:rPr>
          <w:rFonts w:ascii="Arial" w:hAnsi="Arial" w:cs="Arial"/>
          <w:b/>
          <w:bCs/>
          <w:color w:val="000000" w:themeColor="text1"/>
          <w:spacing w:val="-10"/>
          <w:sz w:val="31"/>
          <w:szCs w:val="31"/>
        </w:rPr>
        <w:t>Poprawy dostępu do małej infrastruktury publicznej</w:t>
      </w:r>
    </w:p>
    <w:p w14:paraId="603CEBA9" w14:textId="77777777" w:rsidR="00A97D50" w:rsidRPr="00E61CD0" w:rsidRDefault="00A97D50" w:rsidP="00E2116A">
      <w:pPr>
        <w:shd w:val="clear" w:color="auto" w:fill="FFFF00"/>
        <w:tabs>
          <w:tab w:val="left" w:pos="15876"/>
        </w:tabs>
        <w:spacing w:after="0" w:line="240" w:lineRule="auto"/>
        <w:ind w:left="142" w:right="-45"/>
        <w:rPr>
          <w:rFonts w:ascii="Arial" w:hAnsi="Arial" w:cs="Arial"/>
          <w:i/>
          <w:color w:val="000000" w:themeColor="text1"/>
          <w:spacing w:val="-4"/>
          <w:sz w:val="4"/>
          <w:szCs w:val="4"/>
        </w:rPr>
      </w:pPr>
    </w:p>
    <w:p w14:paraId="1C4EE5DE" w14:textId="77777777" w:rsidR="00420B41" w:rsidRPr="00E61CD0" w:rsidRDefault="00420B41" w:rsidP="00E2116A">
      <w:pPr>
        <w:pStyle w:val="Tekstpodstawowy"/>
        <w:shd w:val="clear" w:color="auto" w:fill="FFFF00"/>
        <w:spacing w:before="0"/>
        <w:ind w:left="142" w:right="-45"/>
        <w:rPr>
          <w:rFonts w:ascii="Arial" w:hAnsi="Arial" w:cs="Arial"/>
          <w:color w:val="000000" w:themeColor="text1"/>
        </w:rPr>
      </w:pPr>
      <w:r w:rsidRPr="00E61CD0">
        <w:rPr>
          <w:rFonts w:ascii="Arial" w:hAnsi="Arial" w:cs="Arial"/>
          <w:color w:val="000000" w:themeColor="text1"/>
        </w:rPr>
        <w:t>w</w:t>
      </w:r>
      <w:r w:rsidRPr="00E61CD0">
        <w:rPr>
          <w:rFonts w:ascii="Arial" w:hAnsi="Arial" w:cs="Arial"/>
          <w:color w:val="000000" w:themeColor="text1"/>
          <w:spacing w:val="35"/>
        </w:rPr>
        <w:t xml:space="preserve"> </w:t>
      </w:r>
      <w:r w:rsidRPr="00E61CD0">
        <w:rPr>
          <w:rFonts w:ascii="Arial" w:hAnsi="Arial" w:cs="Arial"/>
          <w:color w:val="000000" w:themeColor="text1"/>
          <w:spacing w:val="10"/>
        </w:rPr>
        <w:t>ramach</w:t>
      </w:r>
      <w:r w:rsidRPr="00E61CD0">
        <w:rPr>
          <w:rFonts w:ascii="Arial" w:hAnsi="Arial" w:cs="Arial"/>
          <w:color w:val="000000" w:themeColor="text1"/>
          <w:spacing w:val="37"/>
        </w:rPr>
        <w:t xml:space="preserve"> </w:t>
      </w:r>
      <w:r w:rsidRPr="00E61CD0">
        <w:rPr>
          <w:rFonts w:ascii="Arial" w:hAnsi="Arial" w:cs="Arial"/>
          <w:color w:val="000000" w:themeColor="text1"/>
          <w:spacing w:val="11"/>
        </w:rPr>
        <w:t>Planu</w:t>
      </w:r>
      <w:r w:rsidRPr="00E61CD0">
        <w:rPr>
          <w:rFonts w:ascii="Arial" w:hAnsi="Arial" w:cs="Arial"/>
          <w:color w:val="000000" w:themeColor="text1"/>
          <w:spacing w:val="36"/>
        </w:rPr>
        <w:t xml:space="preserve"> </w:t>
      </w:r>
      <w:r w:rsidRPr="00E61CD0">
        <w:rPr>
          <w:rFonts w:ascii="Arial" w:hAnsi="Arial" w:cs="Arial"/>
          <w:color w:val="000000" w:themeColor="text1"/>
          <w:spacing w:val="12"/>
        </w:rPr>
        <w:t>Strategicznego</w:t>
      </w:r>
      <w:r w:rsidRPr="00E61CD0">
        <w:rPr>
          <w:rFonts w:ascii="Arial" w:hAnsi="Arial" w:cs="Arial"/>
          <w:color w:val="000000" w:themeColor="text1"/>
          <w:spacing w:val="36"/>
        </w:rPr>
        <w:t xml:space="preserve"> </w:t>
      </w:r>
      <w:r w:rsidRPr="00E61CD0">
        <w:rPr>
          <w:rFonts w:ascii="Arial" w:hAnsi="Arial" w:cs="Arial"/>
          <w:color w:val="000000" w:themeColor="text1"/>
        </w:rPr>
        <w:t>dla</w:t>
      </w:r>
      <w:r w:rsidRPr="00E61CD0">
        <w:rPr>
          <w:rFonts w:ascii="Arial" w:hAnsi="Arial" w:cs="Arial"/>
          <w:color w:val="000000" w:themeColor="text1"/>
          <w:spacing w:val="34"/>
        </w:rPr>
        <w:t xml:space="preserve"> </w:t>
      </w:r>
      <w:r w:rsidRPr="00E61CD0">
        <w:rPr>
          <w:rFonts w:ascii="Arial" w:hAnsi="Arial" w:cs="Arial"/>
          <w:color w:val="000000" w:themeColor="text1"/>
          <w:spacing w:val="11"/>
        </w:rPr>
        <w:t>Wspólnej</w:t>
      </w:r>
      <w:r w:rsidRPr="00E61CD0">
        <w:rPr>
          <w:rFonts w:ascii="Arial" w:hAnsi="Arial" w:cs="Arial"/>
          <w:color w:val="000000" w:themeColor="text1"/>
          <w:spacing w:val="35"/>
        </w:rPr>
        <w:t xml:space="preserve"> </w:t>
      </w:r>
      <w:r w:rsidRPr="00E61CD0">
        <w:rPr>
          <w:rFonts w:ascii="Arial" w:hAnsi="Arial" w:cs="Arial"/>
          <w:color w:val="000000" w:themeColor="text1"/>
          <w:spacing w:val="11"/>
        </w:rPr>
        <w:t>Polityki</w:t>
      </w:r>
      <w:r w:rsidRPr="00E61CD0">
        <w:rPr>
          <w:rFonts w:ascii="Arial" w:hAnsi="Arial" w:cs="Arial"/>
          <w:color w:val="000000" w:themeColor="text1"/>
          <w:spacing w:val="34"/>
        </w:rPr>
        <w:t xml:space="preserve"> </w:t>
      </w:r>
      <w:r w:rsidRPr="00E61CD0">
        <w:rPr>
          <w:rFonts w:ascii="Arial" w:hAnsi="Arial" w:cs="Arial"/>
          <w:color w:val="000000" w:themeColor="text1"/>
          <w:spacing w:val="10"/>
        </w:rPr>
        <w:t>Rolnej</w:t>
      </w:r>
      <w:r w:rsidRPr="00E61CD0">
        <w:rPr>
          <w:rFonts w:ascii="Arial" w:hAnsi="Arial" w:cs="Arial"/>
          <w:color w:val="000000" w:themeColor="text1"/>
          <w:spacing w:val="35"/>
        </w:rPr>
        <w:t xml:space="preserve"> </w:t>
      </w:r>
      <w:r w:rsidRPr="00E61CD0">
        <w:rPr>
          <w:rFonts w:ascii="Arial" w:hAnsi="Arial" w:cs="Arial"/>
          <w:color w:val="000000" w:themeColor="text1"/>
        </w:rPr>
        <w:t>na</w:t>
      </w:r>
      <w:r w:rsidRPr="00E61CD0">
        <w:rPr>
          <w:rFonts w:ascii="Arial" w:hAnsi="Arial" w:cs="Arial"/>
          <w:color w:val="000000" w:themeColor="text1"/>
          <w:spacing w:val="34"/>
        </w:rPr>
        <w:t xml:space="preserve"> </w:t>
      </w:r>
      <w:r w:rsidRPr="00E61CD0">
        <w:rPr>
          <w:rFonts w:ascii="Arial" w:hAnsi="Arial" w:cs="Arial"/>
          <w:color w:val="000000" w:themeColor="text1"/>
          <w:spacing w:val="9"/>
        </w:rPr>
        <w:t>lata</w:t>
      </w:r>
      <w:r w:rsidRPr="00E61CD0">
        <w:rPr>
          <w:rFonts w:ascii="Arial" w:hAnsi="Arial" w:cs="Arial"/>
          <w:color w:val="000000" w:themeColor="text1"/>
          <w:spacing w:val="34"/>
        </w:rPr>
        <w:t xml:space="preserve"> </w:t>
      </w:r>
      <w:r w:rsidRPr="00E61CD0">
        <w:rPr>
          <w:rFonts w:ascii="Arial" w:hAnsi="Arial" w:cs="Arial"/>
          <w:color w:val="000000" w:themeColor="text1"/>
          <w:spacing w:val="11"/>
        </w:rPr>
        <w:t>2023</w:t>
      </w:r>
      <w:r w:rsidRPr="00E61CD0">
        <w:rPr>
          <w:rFonts w:ascii="Arial" w:hAnsi="Arial" w:cs="Arial"/>
          <w:color w:val="000000" w:themeColor="text1"/>
          <w:spacing w:val="-15"/>
        </w:rPr>
        <w:t xml:space="preserve"> </w:t>
      </w:r>
      <w:r w:rsidRPr="00E61CD0">
        <w:rPr>
          <w:rFonts w:ascii="Arial" w:hAnsi="Arial" w:cs="Arial"/>
          <w:color w:val="000000" w:themeColor="text1"/>
          <w:spacing w:val="11"/>
        </w:rPr>
        <w:t>–2027</w:t>
      </w:r>
      <w:r w:rsidRPr="00E61CD0">
        <w:rPr>
          <w:rFonts w:ascii="Arial" w:hAnsi="Arial" w:cs="Arial"/>
          <w:color w:val="000000" w:themeColor="text1"/>
          <w:spacing w:val="37"/>
        </w:rPr>
        <w:t xml:space="preserve"> </w:t>
      </w:r>
      <w:r w:rsidRPr="00E61CD0">
        <w:rPr>
          <w:rFonts w:ascii="Arial" w:hAnsi="Arial" w:cs="Arial"/>
          <w:color w:val="000000" w:themeColor="text1"/>
        </w:rPr>
        <w:t>dla</w:t>
      </w:r>
      <w:r w:rsidRPr="00E61CD0">
        <w:rPr>
          <w:rFonts w:ascii="Arial" w:hAnsi="Arial" w:cs="Arial"/>
          <w:color w:val="000000" w:themeColor="text1"/>
          <w:spacing w:val="34"/>
        </w:rPr>
        <w:t xml:space="preserve"> </w:t>
      </w:r>
      <w:r w:rsidRPr="00E61CD0">
        <w:rPr>
          <w:rFonts w:ascii="Arial" w:hAnsi="Arial" w:cs="Arial"/>
          <w:color w:val="000000" w:themeColor="text1"/>
          <w:spacing w:val="10"/>
        </w:rPr>
        <w:t>interwencji</w:t>
      </w:r>
    </w:p>
    <w:p w14:paraId="21699B5F" w14:textId="4580DAB0" w:rsidR="00420B41" w:rsidRPr="00376135" w:rsidRDefault="00420B41" w:rsidP="00E2116A">
      <w:pPr>
        <w:pStyle w:val="Tekstpodstawowy"/>
        <w:shd w:val="clear" w:color="auto" w:fill="FFFF00"/>
        <w:spacing w:before="41"/>
        <w:ind w:left="142" w:right="-45"/>
        <w:rPr>
          <w:rFonts w:ascii="Arial" w:hAnsi="Arial" w:cs="Arial"/>
          <w:sz w:val="20"/>
        </w:rPr>
      </w:pPr>
      <w:r w:rsidRPr="00E61CD0">
        <w:rPr>
          <w:rFonts w:ascii="Arial" w:hAnsi="Arial" w:cs="Arial"/>
          <w:color w:val="000000" w:themeColor="text1"/>
          <w:spacing w:val="11"/>
        </w:rPr>
        <w:t>I.13.1</w:t>
      </w:r>
      <w:r w:rsidRPr="00E61CD0">
        <w:rPr>
          <w:rFonts w:ascii="Arial" w:hAnsi="Arial" w:cs="Arial"/>
          <w:color w:val="000000" w:themeColor="text1"/>
          <w:spacing w:val="31"/>
        </w:rPr>
        <w:t xml:space="preserve"> </w:t>
      </w:r>
      <w:r w:rsidRPr="00E61CD0">
        <w:rPr>
          <w:rFonts w:ascii="Arial" w:hAnsi="Arial" w:cs="Arial"/>
          <w:color w:val="000000" w:themeColor="text1"/>
          <w:spacing w:val="11"/>
        </w:rPr>
        <w:t>LEADER/Rozwój</w:t>
      </w:r>
      <w:r w:rsidRPr="00E61CD0">
        <w:rPr>
          <w:rFonts w:ascii="Arial" w:hAnsi="Arial" w:cs="Arial"/>
          <w:color w:val="000000" w:themeColor="text1"/>
          <w:spacing w:val="31"/>
        </w:rPr>
        <w:t xml:space="preserve"> </w:t>
      </w:r>
      <w:r w:rsidRPr="00E61CD0">
        <w:rPr>
          <w:rFonts w:ascii="Arial" w:hAnsi="Arial" w:cs="Arial"/>
          <w:color w:val="000000" w:themeColor="text1"/>
          <w:spacing w:val="10"/>
        </w:rPr>
        <w:t>Lokalny</w:t>
      </w:r>
      <w:r w:rsidRPr="00E61CD0">
        <w:rPr>
          <w:rFonts w:ascii="Arial" w:hAnsi="Arial" w:cs="Arial"/>
          <w:color w:val="000000" w:themeColor="text1"/>
          <w:spacing w:val="33"/>
        </w:rPr>
        <w:t xml:space="preserve"> </w:t>
      </w:r>
      <w:r w:rsidRPr="00E61CD0">
        <w:rPr>
          <w:rFonts w:ascii="Arial" w:hAnsi="Arial" w:cs="Arial"/>
          <w:color w:val="000000" w:themeColor="text1"/>
          <w:spacing w:val="11"/>
        </w:rPr>
        <w:t>Kierowany</w:t>
      </w:r>
      <w:r w:rsidRPr="00E61CD0">
        <w:rPr>
          <w:rFonts w:ascii="Arial" w:hAnsi="Arial" w:cs="Arial"/>
          <w:color w:val="000000" w:themeColor="text1"/>
          <w:spacing w:val="32"/>
        </w:rPr>
        <w:t xml:space="preserve"> </w:t>
      </w:r>
      <w:r w:rsidRPr="00E61CD0">
        <w:rPr>
          <w:rFonts w:ascii="Arial" w:hAnsi="Arial" w:cs="Arial"/>
          <w:color w:val="000000" w:themeColor="text1"/>
          <w:spacing w:val="9"/>
        </w:rPr>
        <w:t>przez</w:t>
      </w:r>
      <w:r w:rsidRPr="00E61CD0">
        <w:rPr>
          <w:rFonts w:ascii="Arial" w:hAnsi="Arial" w:cs="Arial"/>
          <w:color w:val="000000" w:themeColor="text1"/>
          <w:spacing w:val="32"/>
        </w:rPr>
        <w:t xml:space="preserve"> </w:t>
      </w:r>
      <w:r w:rsidRPr="00E61CD0">
        <w:rPr>
          <w:rFonts w:ascii="Arial" w:hAnsi="Arial" w:cs="Arial"/>
          <w:color w:val="000000" w:themeColor="text1"/>
          <w:spacing w:val="12"/>
        </w:rPr>
        <w:t>Społeczność</w:t>
      </w:r>
      <w:r w:rsidRPr="00E61CD0">
        <w:rPr>
          <w:rFonts w:ascii="Arial" w:hAnsi="Arial" w:cs="Arial"/>
          <w:color w:val="000000" w:themeColor="text1"/>
          <w:spacing w:val="32"/>
        </w:rPr>
        <w:t xml:space="preserve"> </w:t>
      </w:r>
      <w:r w:rsidRPr="00E61CD0">
        <w:rPr>
          <w:rFonts w:ascii="Arial" w:hAnsi="Arial" w:cs="Arial"/>
          <w:color w:val="000000" w:themeColor="text1"/>
          <w:spacing w:val="11"/>
        </w:rPr>
        <w:t>(RLKS)</w:t>
      </w:r>
      <w:r w:rsidRPr="00E61CD0">
        <w:rPr>
          <w:rFonts w:ascii="Arial" w:hAnsi="Arial" w:cs="Arial"/>
          <w:color w:val="000000" w:themeColor="text1"/>
          <w:spacing w:val="47"/>
        </w:rPr>
        <w:t xml:space="preserve"> </w:t>
      </w:r>
      <w:r w:rsidRPr="00E61CD0">
        <w:rPr>
          <w:rFonts w:ascii="Arial" w:hAnsi="Arial" w:cs="Arial"/>
          <w:color w:val="000000" w:themeColor="text1"/>
        </w:rPr>
        <w:t>–</w:t>
      </w:r>
      <w:r w:rsidRPr="00E61CD0">
        <w:rPr>
          <w:rFonts w:ascii="Arial" w:hAnsi="Arial" w:cs="Arial"/>
          <w:color w:val="000000" w:themeColor="text1"/>
          <w:spacing w:val="32"/>
        </w:rPr>
        <w:t xml:space="preserve"> </w:t>
      </w:r>
      <w:r w:rsidRPr="00E61CD0">
        <w:rPr>
          <w:rFonts w:ascii="Arial" w:hAnsi="Arial" w:cs="Arial"/>
          <w:color w:val="000000" w:themeColor="text1"/>
          <w:spacing w:val="11"/>
        </w:rPr>
        <w:t>komponent</w:t>
      </w:r>
      <w:r w:rsidRPr="00E61CD0">
        <w:rPr>
          <w:rFonts w:ascii="Arial" w:hAnsi="Arial" w:cs="Arial"/>
          <w:color w:val="000000" w:themeColor="text1"/>
          <w:spacing w:val="31"/>
        </w:rPr>
        <w:t xml:space="preserve"> </w:t>
      </w:r>
      <w:r w:rsidRPr="00E61CD0">
        <w:rPr>
          <w:rFonts w:ascii="Arial" w:hAnsi="Arial" w:cs="Arial"/>
          <w:color w:val="000000" w:themeColor="text1"/>
          <w:spacing w:val="10"/>
        </w:rPr>
        <w:t>Wdrażanie</w:t>
      </w:r>
      <w:r w:rsidRPr="00E61CD0">
        <w:rPr>
          <w:rFonts w:ascii="Arial" w:hAnsi="Arial" w:cs="Arial"/>
          <w:color w:val="000000" w:themeColor="text1"/>
          <w:spacing w:val="32"/>
        </w:rPr>
        <w:t xml:space="preserve"> </w:t>
      </w:r>
      <w:r w:rsidRPr="00E61CD0">
        <w:rPr>
          <w:rFonts w:ascii="Arial" w:hAnsi="Arial" w:cs="Arial"/>
          <w:color w:val="000000" w:themeColor="text1"/>
          <w:spacing w:val="5"/>
        </w:rPr>
        <w:t>LSR</w:t>
      </w:r>
    </w:p>
    <w:p w14:paraId="6CFF319A" w14:textId="77777777" w:rsidR="00420B41" w:rsidRPr="0036257C" w:rsidRDefault="00420B41">
      <w:pPr>
        <w:rPr>
          <w:rFonts w:ascii="Arial" w:hAnsi="Arial" w:cs="Arial"/>
          <w:sz w:val="10"/>
          <w:szCs w:val="10"/>
        </w:rPr>
      </w:pPr>
    </w:p>
    <w:p w14:paraId="5343AD13" w14:textId="0A19E915" w:rsidR="003F1BC5" w:rsidRPr="00376135" w:rsidRDefault="003F1BC5" w:rsidP="003F1BC5">
      <w:pPr>
        <w:ind w:firstLine="142"/>
        <w:rPr>
          <w:rFonts w:ascii="Arial" w:hAnsi="Arial" w:cs="Arial"/>
          <w:b/>
          <w:bCs/>
          <w:sz w:val="28"/>
          <w:szCs w:val="28"/>
        </w:rPr>
      </w:pPr>
      <w:r w:rsidRPr="00376135">
        <w:rPr>
          <w:rFonts w:ascii="Arial" w:hAnsi="Arial" w:cs="Arial"/>
          <w:b/>
          <w:bCs/>
          <w:sz w:val="28"/>
          <w:szCs w:val="28"/>
        </w:rPr>
        <w:t>KRYTERIA PODSTAWOWE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137"/>
        <w:gridCol w:w="9212"/>
        <w:gridCol w:w="2506"/>
      </w:tblGrid>
      <w:tr w:rsidR="003F1BC5" w:rsidRPr="00376135" w14:paraId="466881B1" w14:textId="77777777" w:rsidTr="00566DBD">
        <w:trPr>
          <w:trHeight w:val="563"/>
        </w:trPr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38755033" w14:textId="237A183A" w:rsidR="003F1BC5" w:rsidRPr="00A97D50" w:rsidRDefault="003F1BC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97D50">
              <w:rPr>
                <w:rFonts w:ascii="Arial" w:hAnsi="Arial" w:cs="Arial"/>
                <w:b/>
                <w:bCs/>
                <w:sz w:val="26"/>
                <w:szCs w:val="26"/>
              </w:rPr>
              <w:t>Kryterium</w:t>
            </w:r>
          </w:p>
        </w:tc>
        <w:tc>
          <w:tcPr>
            <w:tcW w:w="9212" w:type="dxa"/>
            <w:shd w:val="clear" w:color="auto" w:fill="F2F2F2" w:themeFill="background1" w:themeFillShade="F2"/>
            <w:vAlign w:val="center"/>
          </w:tcPr>
          <w:p w14:paraId="07928574" w14:textId="23A3F896" w:rsidR="003F1BC5" w:rsidRPr="00A97D50" w:rsidRDefault="003F1BC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97D50">
              <w:rPr>
                <w:rFonts w:ascii="Arial" w:hAnsi="Arial" w:cs="Arial"/>
                <w:b/>
                <w:sz w:val="26"/>
                <w:szCs w:val="26"/>
              </w:rPr>
              <w:t>Opis</w:t>
            </w:r>
            <w:r w:rsidRPr="00A97D50">
              <w:rPr>
                <w:rFonts w:ascii="Arial" w:hAnsi="Arial" w:cs="Arial"/>
                <w:b/>
                <w:spacing w:val="-8"/>
                <w:sz w:val="26"/>
                <w:szCs w:val="26"/>
              </w:rPr>
              <w:t xml:space="preserve"> </w:t>
            </w:r>
            <w:r w:rsidRPr="00A97D50">
              <w:rPr>
                <w:rFonts w:ascii="Arial" w:hAnsi="Arial" w:cs="Arial"/>
                <w:b/>
                <w:sz w:val="26"/>
                <w:szCs w:val="26"/>
              </w:rPr>
              <w:t>kryterium</w:t>
            </w:r>
            <w:r w:rsidRPr="00A97D50">
              <w:rPr>
                <w:rFonts w:ascii="Arial" w:hAnsi="Arial" w:cs="Arial"/>
                <w:b/>
                <w:spacing w:val="-8"/>
                <w:sz w:val="26"/>
                <w:szCs w:val="26"/>
              </w:rPr>
              <w:t xml:space="preserve"> </w:t>
            </w:r>
            <w:r w:rsidRPr="00A97D50">
              <w:rPr>
                <w:rFonts w:ascii="Arial" w:hAnsi="Arial" w:cs="Arial"/>
                <w:b/>
                <w:sz w:val="26"/>
                <w:szCs w:val="26"/>
              </w:rPr>
              <w:t>z</w:t>
            </w:r>
            <w:r w:rsidRPr="00A97D50">
              <w:rPr>
                <w:rFonts w:ascii="Arial" w:hAnsi="Arial" w:cs="Arial"/>
                <w:b/>
                <w:spacing w:val="-8"/>
                <w:sz w:val="26"/>
                <w:szCs w:val="26"/>
              </w:rPr>
              <w:t xml:space="preserve"> </w:t>
            </w:r>
            <w:r w:rsidRPr="00A97D50">
              <w:rPr>
                <w:rFonts w:ascii="Arial" w:hAnsi="Arial" w:cs="Arial"/>
                <w:b/>
                <w:sz w:val="26"/>
                <w:szCs w:val="26"/>
              </w:rPr>
              <w:t>uzasadnieniem</w:t>
            </w:r>
            <w:r w:rsidRPr="00A97D50">
              <w:rPr>
                <w:rFonts w:ascii="Arial" w:hAnsi="Arial" w:cs="Arial"/>
                <w:b/>
                <w:spacing w:val="-7"/>
                <w:sz w:val="26"/>
                <w:szCs w:val="26"/>
              </w:rPr>
              <w:t xml:space="preserve"> </w:t>
            </w:r>
            <w:r w:rsidRPr="00A97D50">
              <w:rPr>
                <w:rFonts w:ascii="Arial" w:hAnsi="Arial" w:cs="Arial"/>
                <w:b/>
                <w:sz w:val="26"/>
                <w:szCs w:val="26"/>
              </w:rPr>
              <w:t>oraz</w:t>
            </w:r>
            <w:r w:rsidRPr="00A97D50">
              <w:rPr>
                <w:rFonts w:ascii="Arial" w:hAnsi="Arial" w:cs="Arial"/>
                <w:b/>
                <w:spacing w:val="-7"/>
                <w:sz w:val="26"/>
                <w:szCs w:val="26"/>
              </w:rPr>
              <w:t xml:space="preserve"> </w:t>
            </w:r>
            <w:r w:rsidRPr="00A97D50">
              <w:rPr>
                <w:rFonts w:ascii="Arial" w:hAnsi="Arial" w:cs="Arial"/>
                <w:b/>
                <w:spacing w:val="-2"/>
                <w:sz w:val="26"/>
                <w:szCs w:val="26"/>
              </w:rPr>
              <w:t>punktacją</w:t>
            </w:r>
          </w:p>
        </w:tc>
        <w:tc>
          <w:tcPr>
            <w:tcW w:w="2506" w:type="dxa"/>
            <w:shd w:val="clear" w:color="auto" w:fill="F2F2F2" w:themeFill="background1" w:themeFillShade="F2"/>
            <w:vAlign w:val="center"/>
          </w:tcPr>
          <w:p w14:paraId="1B166D36" w14:textId="64844B10" w:rsidR="003F1BC5" w:rsidRPr="00A97D50" w:rsidRDefault="003F1BC5" w:rsidP="003F1BC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97D50">
              <w:rPr>
                <w:rFonts w:ascii="Arial" w:hAnsi="Arial" w:cs="Arial"/>
                <w:b/>
                <w:spacing w:val="-2"/>
                <w:sz w:val="26"/>
                <w:szCs w:val="26"/>
              </w:rPr>
              <w:t>Źródło weryfikacji</w:t>
            </w:r>
          </w:p>
        </w:tc>
      </w:tr>
      <w:tr w:rsidR="00A529F7" w:rsidRPr="00A529F7" w14:paraId="24FFFD1F" w14:textId="77777777" w:rsidTr="00566DBD">
        <w:tc>
          <w:tcPr>
            <w:tcW w:w="2137" w:type="dxa"/>
            <w:shd w:val="clear" w:color="auto" w:fill="F2F2F2" w:themeFill="background1" w:themeFillShade="F2"/>
          </w:tcPr>
          <w:p w14:paraId="0DF7F4E2" w14:textId="59D58593" w:rsidR="00EF2307" w:rsidRPr="00A529F7" w:rsidRDefault="003F1BC5" w:rsidP="00EF2307">
            <w:pPr>
              <w:rPr>
                <w:rFonts w:ascii="Arial" w:hAnsi="Arial" w:cs="Arial"/>
                <w:b/>
              </w:rPr>
            </w:pPr>
            <w:r w:rsidRPr="00A529F7">
              <w:rPr>
                <w:rFonts w:ascii="Arial" w:hAnsi="Arial" w:cs="Arial"/>
                <w:b/>
                <w:bCs/>
              </w:rPr>
              <w:t>1.</w:t>
            </w:r>
            <w:r w:rsidR="00566DBD">
              <w:rPr>
                <w:rFonts w:ascii="Arial" w:hAnsi="Arial" w:cs="Arial"/>
                <w:b/>
              </w:rPr>
              <w:t>D</w:t>
            </w:r>
            <w:r w:rsidR="00EF2307" w:rsidRPr="00A529F7">
              <w:rPr>
                <w:rFonts w:ascii="Arial" w:hAnsi="Arial" w:cs="Arial"/>
                <w:b/>
              </w:rPr>
              <w:t xml:space="preserve">oświadczenie </w:t>
            </w:r>
          </w:p>
          <w:p w14:paraId="32442B4F" w14:textId="7C7A43E3" w:rsidR="003F1BC5" w:rsidRPr="00A529F7" w:rsidRDefault="00EF2307" w:rsidP="00EF2307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</w:rPr>
              <w:t>wnioskodawcy</w:t>
            </w:r>
          </w:p>
        </w:tc>
        <w:tc>
          <w:tcPr>
            <w:tcW w:w="9212" w:type="dxa"/>
          </w:tcPr>
          <w:p w14:paraId="54F1671F" w14:textId="77777777" w:rsidR="00E2116A" w:rsidRDefault="0061454D" w:rsidP="00566DB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 xml:space="preserve">Preferuje się Wnioskodawców, </w:t>
            </w:r>
            <w:r w:rsidR="00566DBD">
              <w:rPr>
                <w:rFonts w:ascii="Arial" w:hAnsi="Arial" w:cs="Arial"/>
                <w:sz w:val="22"/>
                <w:szCs w:val="22"/>
              </w:rPr>
              <w:t>posiadających doświadczenie w realizacji operacji o podobnej tematyce. Wnioskodawcy, oprócz opisania we wniosku spełnienia kryterium, powinni dołączyć do wniosku  dokumenty, które to potwierdzą:</w:t>
            </w:r>
          </w:p>
          <w:p w14:paraId="124E518F" w14:textId="68425CDD" w:rsidR="00566DBD" w:rsidRPr="00566DBD" w:rsidRDefault="00566DBD" w:rsidP="00566D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doświadczenie związane z zakresem operacji </w:t>
            </w:r>
            <w:r w:rsidRPr="00566DBD">
              <w:rPr>
                <w:rFonts w:ascii="Arial" w:hAnsi="Arial" w:cs="Arial"/>
                <w:sz w:val="22"/>
                <w:szCs w:val="22"/>
              </w:rPr>
              <w:t>(kopie umów o dofinansowanie</w:t>
            </w:r>
          </w:p>
          <w:p w14:paraId="619B8728" w14:textId="77777777" w:rsidR="00566DBD" w:rsidRPr="00566DBD" w:rsidRDefault="00566DBD" w:rsidP="00566DBD">
            <w:pPr>
              <w:rPr>
                <w:rFonts w:ascii="Arial" w:hAnsi="Arial" w:cs="Arial"/>
                <w:sz w:val="22"/>
                <w:szCs w:val="22"/>
              </w:rPr>
            </w:pPr>
            <w:r w:rsidRPr="00566DBD">
              <w:rPr>
                <w:rFonts w:ascii="Arial" w:hAnsi="Arial" w:cs="Arial"/>
                <w:sz w:val="22"/>
                <w:szCs w:val="22"/>
              </w:rPr>
              <w:t>podobnych projektów, umowy/ dokumenty potwierdzające dotychczasowe</w:t>
            </w:r>
          </w:p>
          <w:p w14:paraId="4E6D9105" w14:textId="269CE9D1" w:rsidR="00F725CF" w:rsidRPr="00A529F7" w:rsidRDefault="00566DBD" w:rsidP="00566DBD">
            <w:pPr>
              <w:rPr>
                <w:rFonts w:ascii="Arial" w:hAnsi="Arial" w:cs="Arial"/>
                <w:sz w:val="22"/>
                <w:szCs w:val="22"/>
              </w:rPr>
            </w:pPr>
            <w:r w:rsidRPr="00566DBD">
              <w:rPr>
                <w:rFonts w:ascii="Arial" w:hAnsi="Arial" w:cs="Arial"/>
                <w:sz w:val="22"/>
                <w:szCs w:val="22"/>
              </w:rPr>
              <w:t>prowadzenie działań zbieżnych z tematyką wniosku)</w:t>
            </w:r>
            <w:r w:rsidR="00F725CF" w:rsidRPr="00A529F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B0DD38" w14:textId="5C615B8F" w:rsidR="0061454D" w:rsidRPr="00A529F7" w:rsidRDefault="0061454D" w:rsidP="0061454D">
            <w:pPr>
              <w:rPr>
                <w:rFonts w:ascii="Arial" w:hAnsi="Arial" w:cs="Arial"/>
                <w:sz w:val="10"/>
                <w:szCs w:val="10"/>
              </w:rPr>
            </w:pPr>
          </w:p>
          <w:p w14:paraId="6911673A" w14:textId="77777777" w:rsidR="0061454D" w:rsidRPr="00A529F7" w:rsidRDefault="0061454D" w:rsidP="0061454D">
            <w:pPr>
              <w:rPr>
                <w:rFonts w:ascii="Arial" w:hAnsi="Arial" w:cs="Arial"/>
                <w:sz w:val="10"/>
                <w:szCs w:val="10"/>
              </w:rPr>
            </w:pPr>
          </w:p>
          <w:p w14:paraId="5BB20B56" w14:textId="77777777" w:rsidR="0061454D" w:rsidRPr="00A529F7" w:rsidRDefault="0061454D" w:rsidP="00614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9F7">
              <w:rPr>
                <w:rFonts w:ascii="Arial" w:hAnsi="Arial" w:cs="Arial"/>
                <w:b/>
                <w:bCs/>
                <w:sz w:val="22"/>
                <w:szCs w:val="22"/>
              </w:rPr>
              <w:t>Punkty w ramach kryterium przyznaje się w następujący sposób:</w:t>
            </w:r>
          </w:p>
          <w:p w14:paraId="5869D854" w14:textId="77777777" w:rsidR="0061454D" w:rsidRPr="00A529F7" w:rsidRDefault="0061454D" w:rsidP="0061454D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F9CF28B" w14:textId="1A824A04" w:rsidR="0061454D" w:rsidRPr="00A529F7" w:rsidRDefault="00566DBD" w:rsidP="006145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61454D" w:rsidRPr="00A529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pkt</w:t>
            </w:r>
            <w:r w:rsidR="0061454D" w:rsidRPr="00A529F7">
              <w:rPr>
                <w:rFonts w:ascii="Arial" w:hAnsi="Arial" w:cs="Arial"/>
                <w:sz w:val="22"/>
                <w:szCs w:val="22"/>
              </w:rPr>
              <w:t xml:space="preserve"> – wnioskodawca posiada udokumentowane doświadczenie,</w:t>
            </w:r>
          </w:p>
          <w:p w14:paraId="7311AB24" w14:textId="77777777" w:rsidR="0061454D" w:rsidRPr="00A529F7" w:rsidRDefault="0061454D" w:rsidP="0061454D">
            <w:pPr>
              <w:rPr>
                <w:rFonts w:ascii="Arial" w:hAnsi="Arial" w:cs="Arial"/>
                <w:sz w:val="8"/>
                <w:szCs w:val="8"/>
              </w:rPr>
            </w:pPr>
          </w:p>
          <w:p w14:paraId="07DF6C9B" w14:textId="135E2AF6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b/>
                <w:bCs/>
                <w:sz w:val="22"/>
                <w:szCs w:val="22"/>
              </w:rPr>
              <w:t>0 pkt</w:t>
            </w:r>
            <w:r w:rsidRPr="00A529F7">
              <w:rPr>
                <w:rFonts w:ascii="Arial" w:hAnsi="Arial" w:cs="Arial"/>
                <w:sz w:val="22"/>
                <w:szCs w:val="22"/>
              </w:rPr>
              <w:t xml:space="preserve"> – wnioskodawca nie posiada doświadczenia.</w:t>
            </w:r>
          </w:p>
          <w:p w14:paraId="215638C6" w14:textId="77777777" w:rsidR="0061454D" w:rsidRPr="00A529F7" w:rsidRDefault="0061454D" w:rsidP="0061454D">
            <w:pPr>
              <w:rPr>
                <w:rFonts w:ascii="Arial" w:hAnsi="Arial" w:cs="Arial"/>
                <w:sz w:val="4"/>
                <w:szCs w:val="4"/>
              </w:rPr>
            </w:pPr>
          </w:p>
          <w:p w14:paraId="03CCBBD5" w14:textId="77777777" w:rsidR="0061454D" w:rsidRPr="00A529F7" w:rsidRDefault="0061454D" w:rsidP="0061454D">
            <w:pPr>
              <w:rPr>
                <w:rFonts w:ascii="Arial" w:hAnsi="Arial" w:cs="Arial"/>
                <w:sz w:val="4"/>
                <w:szCs w:val="4"/>
              </w:rPr>
            </w:pPr>
          </w:p>
          <w:p w14:paraId="604E7AD2" w14:textId="77777777" w:rsidR="0061454D" w:rsidRPr="00A529F7" w:rsidRDefault="0061454D" w:rsidP="0061454D">
            <w:pPr>
              <w:rPr>
                <w:rFonts w:ascii="Arial" w:hAnsi="Arial" w:cs="Arial"/>
                <w:sz w:val="4"/>
                <w:szCs w:val="4"/>
              </w:rPr>
            </w:pPr>
          </w:p>
          <w:p w14:paraId="3DCABD14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Brak spełnienia kryterium nie eliminuje wniosku z dalszej oceny.</w:t>
            </w:r>
          </w:p>
          <w:p w14:paraId="25C48C99" w14:textId="77777777" w:rsidR="0061454D" w:rsidRPr="00A529F7" w:rsidRDefault="0061454D" w:rsidP="0061454D">
            <w:pPr>
              <w:rPr>
                <w:rFonts w:ascii="Arial" w:hAnsi="Arial" w:cs="Arial"/>
                <w:sz w:val="10"/>
                <w:szCs w:val="10"/>
              </w:rPr>
            </w:pPr>
          </w:p>
          <w:p w14:paraId="7C3E3E87" w14:textId="686B2F89" w:rsidR="003F1BC5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 xml:space="preserve">Kryterium wyrażone punktowo (0 pkt lub </w:t>
            </w:r>
            <w:r w:rsidR="00566DBD">
              <w:rPr>
                <w:rFonts w:ascii="Arial" w:hAnsi="Arial" w:cs="Arial"/>
                <w:sz w:val="22"/>
                <w:szCs w:val="22"/>
              </w:rPr>
              <w:t>2</w:t>
            </w:r>
            <w:r w:rsidRPr="00A529F7">
              <w:rPr>
                <w:rFonts w:ascii="Arial" w:hAnsi="Arial" w:cs="Arial"/>
                <w:sz w:val="22"/>
                <w:szCs w:val="22"/>
              </w:rPr>
              <w:t xml:space="preserve"> pkt).</w:t>
            </w:r>
          </w:p>
        </w:tc>
        <w:tc>
          <w:tcPr>
            <w:tcW w:w="2506" w:type="dxa"/>
          </w:tcPr>
          <w:p w14:paraId="7EF58904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Wniosek wraz z załącznikami +karta zawierająca uzasadnienie</w:t>
            </w:r>
          </w:p>
          <w:p w14:paraId="7AF1B029" w14:textId="2C966D0B" w:rsidR="003F1BC5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kryteriów wyboru operacji</w:t>
            </w:r>
          </w:p>
        </w:tc>
      </w:tr>
      <w:tr w:rsidR="00A529F7" w:rsidRPr="00A529F7" w14:paraId="1FC1B13C" w14:textId="77777777" w:rsidTr="00566DBD">
        <w:tc>
          <w:tcPr>
            <w:tcW w:w="2137" w:type="dxa"/>
            <w:shd w:val="clear" w:color="auto" w:fill="F2F2F2" w:themeFill="background1" w:themeFillShade="F2"/>
          </w:tcPr>
          <w:p w14:paraId="0B9E5B37" w14:textId="6A6C00CB" w:rsidR="0061454D" w:rsidRPr="00A529F7" w:rsidRDefault="0061454D" w:rsidP="0061454D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t>2.</w:t>
            </w:r>
            <w:r w:rsidRPr="00A529F7">
              <w:rPr>
                <w:rFonts w:ascii="Arial" w:hAnsi="Arial" w:cs="Arial"/>
              </w:rPr>
              <w:t xml:space="preserve"> </w:t>
            </w:r>
            <w:r w:rsidRPr="00A529F7">
              <w:rPr>
                <w:rFonts w:ascii="Arial" w:hAnsi="Arial" w:cs="Arial"/>
                <w:b/>
                <w:bCs/>
              </w:rPr>
              <w:t>Racjonalność budżetu</w:t>
            </w:r>
          </w:p>
        </w:tc>
        <w:tc>
          <w:tcPr>
            <w:tcW w:w="9212" w:type="dxa"/>
          </w:tcPr>
          <w:p w14:paraId="7839BF2C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 xml:space="preserve">Preferuje się operacje, w których koszty są racjonalne i znajdują swoje uzasadnienie w załączonych ofertach cenowych, projektach, kosztorysach inwestorskich oraz innych wiarygodnych dokumentach (np. wydruki stron internetowych) potwierdzających przyjęty poziom cen oraz przyjęte koszty są zgodne z rozporządzeniem. </w:t>
            </w:r>
          </w:p>
          <w:p w14:paraId="5A67FCFC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612F14" w14:textId="2486F50B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Wnioskodawca powinien do wniosku dołączyć dokument</w:t>
            </w:r>
            <w:r w:rsidR="00566DBD" w:rsidRPr="00A529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29F7">
              <w:rPr>
                <w:rFonts w:ascii="Arial" w:hAnsi="Arial" w:cs="Arial"/>
                <w:sz w:val="22"/>
                <w:szCs w:val="22"/>
              </w:rPr>
              <w:t>potwierdzające przyjęty poziom cen na każdy wydatek ujęty w zestawieniu rzeczowo finansowym.</w:t>
            </w:r>
          </w:p>
          <w:p w14:paraId="455802CF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lastRenderedPageBreak/>
              <w:t xml:space="preserve">Dokumenty potwierdzające poziom cen powinny zawierać: </w:t>
            </w:r>
          </w:p>
          <w:p w14:paraId="5C70924B" w14:textId="77777777" w:rsidR="0061454D" w:rsidRPr="00A529F7" w:rsidRDefault="0061454D" w:rsidP="0061454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ceny netto i/lub brutto</w:t>
            </w:r>
          </w:p>
          <w:p w14:paraId="65A931F1" w14:textId="77777777" w:rsidR="0061454D" w:rsidRPr="00A529F7" w:rsidRDefault="0061454D" w:rsidP="0061454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wartości podatku VAT w przypadku, gdy jest on kosztem kwalifikowalnym</w:t>
            </w:r>
          </w:p>
          <w:p w14:paraId="26EDDD91" w14:textId="77777777" w:rsidR="0061454D" w:rsidRPr="00A529F7" w:rsidRDefault="0061454D" w:rsidP="0061454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wskazanie parametrów minimalnych na podstawie, których cena została określona.</w:t>
            </w:r>
          </w:p>
          <w:p w14:paraId="2D1440EE" w14:textId="77777777" w:rsidR="00696F2A" w:rsidRPr="00A529F7" w:rsidRDefault="00696F2A" w:rsidP="00696F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89195" w14:textId="0CAABAFD" w:rsidR="00696F2A" w:rsidRPr="00A529F7" w:rsidRDefault="00696F2A" w:rsidP="00696F2A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W przypadku zastosowania w kosztorysie inwestorskim kalkulacji indywidualnej wnioskodawca powinien przedstawić ofertę cenową na taką pozycję.</w:t>
            </w:r>
          </w:p>
          <w:p w14:paraId="0E59D68D" w14:textId="77777777" w:rsidR="0061454D" w:rsidRPr="00A529F7" w:rsidRDefault="0061454D" w:rsidP="0061454D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14:paraId="27888EA7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Dokumenty muszą być złożone w języku polskim. Oferty w języku obcym muszą być przetłumaczone przez tłumacza przysięgłego.</w:t>
            </w:r>
          </w:p>
          <w:p w14:paraId="3CD575AF" w14:textId="77777777" w:rsidR="0061454D" w:rsidRPr="00A529F7" w:rsidRDefault="0061454D" w:rsidP="0061454D">
            <w:pPr>
              <w:rPr>
                <w:rFonts w:ascii="Arial" w:hAnsi="Arial" w:cs="Arial"/>
                <w:sz w:val="10"/>
                <w:szCs w:val="10"/>
              </w:rPr>
            </w:pPr>
          </w:p>
          <w:p w14:paraId="64108C52" w14:textId="77777777" w:rsidR="0061454D" w:rsidRPr="00A529F7" w:rsidRDefault="0061454D" w:rsidP="00614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9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Punkty w ramach kryterium przyznaje się w następujący sposób: </w:t>
            </w:r>
          </w:p>
          <w:p w14:paraId="69E40625" w14:textId="77777777" w:rsidR="0061454D" w:rsidRPr="00A529F7" w:rsidRDefault="0061454D" w:rsidP="0061454D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BCCA9E8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b/>
                <w:bCs/>
                <w:sz w:val="22"/>
                <w:szCs w:val="22"/>
              </w:rPr>
              <w:t>6 pkt –</w:t>
            </w:r>
            <w:r w:rsidRPr="00A529F7">
              <w:rPr>
                <w:rFonts w:ascii="Arial" w:hAnsi="Arial" w:cs="Arial"/>
                <w:sz w:val="22"/>
                <w:szCs w:val="22"/>
              </w:rPr>
              <w:t xml:space="preserve"> racjonalność zgodna z opisem kryterium potwierdzona dla wszystkich pozycji kosztowych; przyjęty poziom cen znajduje swoje uzasadnienie w załączonych ofertach, projektach, kosztorysach oraz innych dokumentach potwierdzających </w:t>
            </w:r>
          </w:p>
          <w:p w14:paraId="259F1BC6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przyjęty poziom cen na każdy wydatek ujęty w zestawieniu rzeczowo finansowym</w:t>
            </w:r>
          </w:p>
          <w:p w14:paraId="63F94362" w14:textId="77777777" w:rsidR="0061454D" w:rsidRPr="00A529F7" w:rsidRDefault="0061454D" w:rsidP="0061454D">
            <w:pPr>
              <w:rPr>
                <w:rFonts w:ascii="Arial" w:hAnsi="Arial" w:cs="Arial"/>
                <w:sz w:val="8"/>
                <w:szCs w:val="8"/>
              </w:rPr>
            </w:pPr>
          </w:p>
          <w:p w14:paraId="6C9AF93D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b/>
                <w:bCs/>
                <w:sz w:val="22"/>
                <w:szCs w:val="22"/>
              </w:rPr>
              <w:t>3 pkt</w:t>
            </w:r>
            <w:r w:rsidRPr="00A529F7">
              <w:rPr>
                <w:rFonts w:ascii="Arial" w:hAnsi="Arial" w:cs="Arial"/>
                <w:sz w:val="22"/>
                <w:szCs w:val="22"/>
              </w:rPr>
              <w:t xml:space="preserve"> – racjonalność potwierdzona dla co najmniej połowy pozycji kosztowych zgodnie z opisem kryterium; przyjęty poziom cen znajduje swoje uzasadnienie w załączonych ofertach, projektach, kosztorysach oraz innych dokumentach potwierdzających </w:t>
            </w:r>
          </w:p>
          <w:p w14:paraId="105895EB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przyjęty poziom cen dla co najmniej połowy pozycji kosztowych ujętych w zestawieniu rzeczowo finansowym</w:t>
            </w:r>
          </w:p>
          <w:p w14:paraId="317C1C7B" w14:textId="77777777" w:rsidR="0061454D" w:rsidRPr="00A529F7" w:rsidRDefault="0061454D" w:rsidP="0061454D">
            <w:pPr>
              <w:rPr>
                <w:rFonts w:ascii="Arial" w:hAnsi="Arial" w:cs="Arial"/>
                <w:sz w:val="8"/>
                <w:szCs w:val="8"/>
              </w:rPr>
            </w:pPr>
          </w:p>
          <w:p w14:paraId="015D78CC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b/>
                <w:bCs/>
                <w:sz w:val="22"/>
                <w:szCs w:val="22"/>
              </w:rPr>
              <w:t>0 pkt</w:t>
            </w:r>
            <w:r w:rsidRPr="00A529F7">
              <w:rPr>
                <w:rFonts w:ascii="Arial" w:hAnsi="Arial" w:cs="Arial"/>
                <w:sz w:val="22"/>
                <w:szCs w:val="22"/>
              </w:rPr>
              <w:t xml:space="preserve"> – dla więcej niż połowy pozycji kosztowych nie udowodniono racjonalności zgodnie z opisem kryterium</w:t>
            </w:r>
            <w:r w:rsidRPr="00A529F7">
              <w:t xml:space="preserve"> </w:t>
            </w:r>
            <w:r w:rsidRPr="00A529F7">
              <w:rPr>
                <w:rFonts w:ascii="Arial" w:hAnsi="Arial" w:cs="Arial"/>
                <w:sz w:val="22"/>
                <w:szCs w:val="22"/>
              </w:rPr>
              <w:t>i/lub nie dostarczono dokumentów potwierdzających przyjęty poziom cen i/lub koszty są niezgodne z rozporządzeniem.</w:t>
            </w:r>
          </w:p>
          <w:p w14:paraId="79EFE2FA" w14:textId="77777777" w:rsidR="0061454D" w:rsidRPr="00A529F7" w:rsidRDefault="0061454D" w:rsidP="0061454D">
            <w:pPr>
              <w:rPr>
                <w:rFonts w:ascii="Arial" w:hAnsi="Arial" w:cs="Arial"/>
                <w:sz w:val="10"/>
                <w:szCs w:val="10"/>
              </w:rPr>
            </w:pPr>
          </w:p>
          <w:p w14:paraId="02E38BDC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 xml:space="preserve">Brak spełnienia kryterium nie eliminuje wniosku z dalszej oceny. </w:t>
            </w:r>
          </w:p>
          <w:p w14:paraId="6E791950" w14:textId="77777777" w:rsidR="0061454D" w:rsidRPr="00A529F7" w:rsidRDefault="0061454D" w:rsidP="0061454D">
            <w:pPr>
              <w:rPr>
                <w:rFonts w:ascii="Arial" w:hAnsi="Arial" w:cs="Arial"/>
                <w:sz w:val="10"/>
                <w:szCs w:val="10"/>
              </w:rPr>
            </w:pPr>
          </w:p>
          <w:p w14:paraId="551E155C" w14:textId="36CCFA3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Kryterium wyrażone punktowo (0 pkt lub 3 pkt lub 6 pkt).</w:t>
            </w:r>
          </w:p>
        </w:tc>
        <w:tc>
          <w:tcPr>
            <w:tcW w:w="2506" w:type="dxa"/>
          </w:tcPr>
          <w:p w14:paraId="6E19E53E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lastRenderedPageBreak/>
              <w:t>Wniosek z załącznikami (oferty cenowe, inne dokumenty, kosztorysy) +karta zawierająca uzasadnienie</w:t>
            </w:r>
          </w:p>
          <w:p w14:paraId="727C67DE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lastRenderedPageBreak/>
              <w:t>kryteriów</w:t>
            </w:r>
          </w:p>
          <w:p w14:paraId="7E265617" w14:textId="29A9A2AA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wyboru operacji</w:t>
            </w:r>
          </w:p>
        </w:tc>
      </w:tr>
      <w:tr w:rsidR="00A529F7" w:rsidRPr="00A529F7" w14:paraId="5014F46E" w14:textId="77777777" w:rsidTr="00566DBD">
        <w:tc>
          <w:tcPr>
            <w:tcW w:w="2137" w:type="dxa"/>
            <w:shd w:val="clear" w:color="auto" w:fill="F2F2F2" w:themeFill="background1" w:themeFillShade="F2"/>
          </w:tcPr>
          <w:p w14:paraId="5D1FC78C" w14:textId="516663D6" w:rsidR="0061454D" w:rsidRPr="00A529F7" w:rsidRDefault="00A24199" w:rsidP="006145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</w:t>
            </w:r>
            <w:r w:rsidR="0061454D" w:rsidRPr="00A529F7">
              <w:rPr>
                <w:rFonts w:ascii="Arial" w:hAnsi="Arial" w:cs="Arial"/>
                <w:b/>
                <w:bCs/>
              </w:rPr>
              <w:t>.</w:t>
            </w:r>
            <w:r w:rsidR="0061454D" w:rsidRPr="00A529F7">
              <w:rPr>
                <w:rFonts w:ascii="Arial" w:hAnsi="Arial" w:cs="Arial"/>
                <w:b/>
              </w:rPr>
              <w:t xml:space="preserve"> Czas </w:t>
            </w:r>
            <w:r w:rsidR="0061454D" w:rsidRPr="00A529F7">
              <w:rPr>
                <w:rFonts w:ascii="Arial" w:hAnsi="Arial" w:cs="Arial"/>
                <w:b/>
                <w:spacing w:val="-2"/>
              </w:rPr>
              <w:t>realizacji operacji</w:t>
            </w:r>
          </w:p>
        </w:tc>
        <w:tc>
          <w:tcPr>
            <w:tcW w:w="9212" w:type="dxa"/>
          </w:tcPr>
          <w:p w14:paraId="1F92FFBB" w14:textId="1A404947" w:rsidR="0061454D" w:rsidRPr="00A529F7" w:rsidRDefault="00A24199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24199">
              <w:rPr>
                <w:rFonts w:ascii="Arial" w:hAnsi="Arial" w:cs="Arial"/>
                <w:sz w:val="22"/>
                <w:szCs w:val="22"/>
              </w:rPr>
              <w:t>Preferowane będą operacje realizowane w terminie poniżej 12 miesięcy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241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454D" w:rsidRPr="00A529F7">
              <w:rPr>
                <w:rFonts w:ascii="Arial" w:hAnsi="Arial" w:cs="Arial"/>
                <w:sz w:val="22"/>
                <w:szCs w:val="22"/>
              </w:rPr>
              <w:t xml:space="preserve">co przyczynia się do szybszego osiągnięcia celów i efektów operacji. Operacje zrealizowane w terminie krótszym, pozwalają w przypadku powstania oszczędności, ogłosić kolejny konkurs, tym samym dać szansę innym wnioskodawcom ubiegać się o środki.  </w:t>
            </w:r>
          </w:p>
          <w:p w14:paraId="6E140709" w14:textId="77777777" w:rsidR="00A24199" w:rsidRDefault="00A24199" w:rsidP="00A241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974B0" w14:textId="1EC7B268" w:rsidR="0061454D" w:rsidRPr="00A529F7" w:rsidRDefault="0061454D" w:rsidP="00A24199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 xml:space="preserve">Przy założeniu przewidywanej daty podpisania umowy przypadającej w </w:t>
            </w:r>
            <w:r w:rsidR="00A24199">
              <w:rPr>
                <w:rFonts w:ascii="Arial" w:hAnsi="Arial" w:cs="Arial"/>
                <w:sz w:val="22"/>
                <w:szCs w:val="22"/>
              </w:rPr>
              <w:t>piątym</w:t>
            </w:r>
            <w:r w:rsidRPr="00A529F7">
              <w:rPr>
                <w:rFonts w:ascii="Arial" w:hAnsi="Arial" w:cs="Arial"/>
                <w:sz w:val="22"/>
                <w:szCs w:val="22"/>
              </w:rPr>
              <w:t xml:space="preserve"> miesiącu od dnia zakończenia danego naboru wniosków.</w:t>
            </w:r>
          </w:p>
          <w:p w14:paraId="19AE66EC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F1D30" w14:textId="77777777" w:rsidR="0061454D" w:rsidRPr="00A529F7" w:rsidRDefault="0061454D" w:rsidP="00614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9F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Punkty w ramach kryterium przyznaje się w następujący sposób:</w:t>
            </w:r>
          </w:p>
          <w:p w14:paraId="22FF8FC8" w14:textId="77777777" w:rsidR="0061454D" w:rsidRPr="00A529F7" w:rsidRDefault="0061454D" w:rsidP="0061454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13BC13A" w14:textId="6D9001A8" w:rsidR="0061454D" w:rsidRPr="00A529F7" w:rsidRDefault="00D013F3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1454D" w:rsidRPr="00A529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pkt</w:t>
            </w:r>
            <w:r w:rsidR="0061454D" w:rsidRPr="00A529F7">
              <w:rPr>
                <w:rFonts w:ascii="Arial" w:hAnsi="Arial" w:cs="Arial"/>
                <w:sz w:val="22"/>
                <w:szCs w:val="22"/>
              </w:rPr>
              <w:t xml:space="preserve"> – realizacja operacji (data zakończenia realizacji-czyli data złożenia wniosku o płatność końcową) do </w:t>
            </w:r>
            <w:r w:rsidR="00A24199">
              <w:rPr>
                <w:rFonts w:ascii="Arial" w:hAnsi="Arial" w:cs="Arial"/>
                <w:sz w:val="22"/>
                <w:szCs w:val="22"/>
              </w:rPr>
              <w:t>12</w:t>
            </w:r>
            <w:r w:rsidR="0061454D" w:rsidRPr="00A529F7">
              <w:rPr>
                <w:rFonts w:ascii="Arial" w:hAnsi="Arial" w:cs="Arial"/>
                <w:sz w:val="22"/>
                <w:szCs w:val="22"/>
              </w:rPr>
              <w:t xml:space="preserve"> miesięcy od podpisania umowy przyznania pomocy</w:t>
            </w:r>
          </w:p>
          <w:p w14:paraId="2C70922F" w14:textId="77777777" w:rsidR="0061454D" w:rsidRPr="00A529F7" w:rsidRDefault="0061454D" w:rsidP="0061454D">
            <w:pPr>
              <w:rPr>
                <w:rFonts w:ascii="Arial" w:hAnsi="Arial" w:cs="Arial"/>
                <w:sz w:val="8"/>
                <w:szCs w:val="8"/>
              </w:rPr>
            </w:pPr>
          </w:p>
          <w:p w14:paraId="4E527386" w14:textId="77777777" w:rsidR="0061454D" w:rsidRPr="00A529F7" w:rsidRDefault="0061454D" w:rsidP="0061454D">
            <w:pPr>
              <w:rPr>
                <w:rFonts w:ascii="Arial" w:hAnsi="Arial" w:cs="Arial"/>
                <w:sz w:val="8"/>
                <w:szCs w:val="8"/>
              </w:rPr>
            </w:pPr>
          </w:p>
          <w:p w14:paraId="4C26B06C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b/>
                <w:bCs/>
                <w:sz w:val="22"/>
                <w:szCs w:val="22"/>
              </w:rPr>
              <w:t>0 pkt</w:t>
            </w:r>
            <w:r w:rsidRPr="00A529F7">
              <w:rPr>
                <w:rFonts w:ascii="Arial" w:hAnsi="Arial" w:cs="Arial"/>
                <w:sz w:val="22"/>
                <w:szCs w:val="22"/>
              </w:rPr>
              <w:t xml:space="preserve"> – realizacja operacji w terminie powyżej 12 miesięcy od daty podpisania umowy przyznania pomocy.</w:t>
            </w:r>
          </w:p>
          <w:p w14:paraId="034B09C9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C322BB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 xml:space="preserve">Brak spełnienia kryterium nie eliminuje wniosku z dalszej oceny. </w:t>
            </w:r>
          </w:p>
          <w:p w14:paraId="0918616A" w14:textId="77777777" w:rsidR="0061454D" w:rsidRPr="00A529F7" w:rsidRDefault="0061454D" w:rsidP="0061454D">
            <w:pPr>
              <w:rPr>
                <w:rFonts w:ascii="Arial" w:hAnsi="Arial" w:cs="Arial"/>
                <w:sz w:val="10"/>
                <w:szCs w:val="10"/>
              </w:rPr>
            </w:pPr>
          </w:p>
          <w:p w14:paraId="273737AD" w14:textId="115EDA82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 xml:space="preserve">Kryterium wyrażone punktowo (0 pkt lub </w:t>
            </w:r>
            <w:r w:rsidR="007A08C7" w:rsidRPr="00A529F7">
              <w:rPr>
                <w:rFonts w:ascii="Arial" w:hAnsi="Arial" w:cs="Arial"/>
                <w:sz w:val="22"/>
                <w:szCs w:val="22"/>
              </w:rPr>
              <w:t>4</w:t>
            </w:r>
            <w:r w:rsidRPr="00A529F7">
              <w:rPr>
                <w:rFonts w:ascii="Arial" w:hAnsi="Arial" w:cs="Arial"/>
                <w:sz w:val="22"/>
                <w:szCs w:val="22"/>
              </w:rPr>
              <w:t xml:space="preserve"> pkt).</w:t>
            </w:r>
          </w:p>
        </w:tc>
        <w:tc>
          <w:tcPr>
            <w:tcW w:w="2506" w:type="dxa"/>
          </w:tcPr>
          <w:p w14:paraId="2229A809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lastRenderedPageBreak/>
              <w:t>Wniosek wraz z załącznikami + karta zawierająca uzasadnienie</w:t>
            </w:r>
          </w:p>
          <w:p w14:paraId="0C5FBE52" w14:textId="33201319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kryteriów wyboru operacji</w:t>
            </w:r>
          </w:p>
        </w:tc>
      </w:tr>
      <w:tr w:rsidR="00A529F7" w:rsidRPr="00A529F7" w14:paraId="628EF003" w14:textId="77777777" w:rsidTr="00566DBD">
        <w:tc>
          <w:tcPr>
            <w:tcW w:w="2137" w:type="dxa"/>
            <w:shd w:val="clear" w:color="auto" w:fill="F2F2F2" w:themeFill="background1" w:themeFillShade="F2"/>
          </w:tcPr>
          <w:p w14:paraId="2F8390A4" w14:textId="10BB012A" w:rsidR="0061454D" w:rsidRPr="00A529F7" w:rsidRDefault="00A24199" w:rsidP="006145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61454D" w:rsidRPr="00A529F7">
              <w:rPr>
                <w:rFonts w:ascii="Arial" w:hAnsi="Arial" w:cs="Arial"/>
                <w:b/>
                <w:bCs/>
              </w:rPr>
              <w:t xml:space="preserve">. </w:t>
            </w:r>
            <w:r w:rsidR="0061454D" w:rsidRPr="00A529F7">
              <w:rPr>
                <w:rFonts w:ascii="Arial" w:hAnsi="Arial" w:cs="Arial"/>
                <w:b/>
              </w:rPr>
              <w:t xml:space="preserve">Spójność </w:t>
            </w:r>
            <w:r w:rsidR="0061454D" w:rsidRPr="00A529F7">
              <w:rPr>
                <w:rFonts w:ascii="Arial" w:hAnsi="Arial" w:cs="Arial"/>
                <w:b/>
                <w:spacing w:val="-2"/>
              </w:rPr>
              <w:t>dokumentacji aplikacyjnej</w:t>
            </w:r>
          </w:p>
        </w:tc>
        <w:tc>
          <w:tcPr>
            <w:tcW w:w="9212" w:type="dxa"/>
          </w:tcPr>
          <w:p w14:paraId="05B3DC73" w14:textId="77777777" w:rsidR="00F725CF" w:rsidRPr="00A529F7" w:rsidRDefault="00F725CF" w:rsidP="00F725CF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Zapisy i terminy zawarte w dokumentacji aplikacyjnej są ze sobą spójne. Preferuje się wnioskodawców, którzy złożyli dokumentację aplikacyjną na wysokim poziomie – co pozytywnie rzutuje na płynność oceny zgodności z kryteriami.</w:t>
            </w:r>
          </w:p>
          <w:p w14:paraId="601CD82E" w14:textId="77777777" w:rsidR="00F725CF" w:rsidRPr="00A529F7" w:rsidRDefault="00F725CF" w:rsidP="00F725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9E4396" w14:textId="77777777" w:rsidR="00F725CF" w:rsidRPr="00A529F7" w:rsidRDefault="00F725CF" w:rsidP="00F725CF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b/>
                <w:bCs/>
                <w:sz w:val="22"/>
                <w:szCs w:val="22"/>
              </w:rPr>
              <w:t>Punkty w ramach kryterium przyznaje się w następujący sposób</w:t>
            </w:r>
            <w:r w:rsidRPr="00A529F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B93BA64" w14:textId="77777777" w:rsidR="00F725CF" w:rsidRPr="00A529F7" w:rsidRDefault="00F725CF" w:rsidP="00F725CF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b/>
                <w:bCs/>
                <w:sz w:val="22"/>
                <w:szCs w:val="22"/>
              </w:rPr>
              <w:t>4 pkt</w:t>
            </w:r>
            <w:r w:rsidRPr="00A529F7">
              <w:rPr>
                <w:rFonts w:ascii="Arial" w:hAnsi="Arial" w:cs="Arial"/>
                <w:sz w:val="22"/>
                <w:szCs w:val="22"/>
              </w:rPr>
              <w:t xml:space="preserve"> – Wnioskodawca spełnia wszystkie niżej wymienione warunki</w:t>
            </w:r>
          </w:p>
          <w:p w14:paraId="7D62738E" w14:textId="77777777" w:rsidR="00F725CF" w:rsidRPr="00A529F7" w:rsidRDefault="00F725CF" w:rsidP="00F725CF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spójności dokumentacji:</w:t>
            </w:r>
          </w:p>
          <w:p w14:paraId="44F7F7A3" w14:textId="77777777" w:rsidR="00F725CF" w:rsidRPr="00A529F7" w:rsidRDefault="00F725CF" w:rsidP="00F725C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 xml:space="preserve">wskazane we wniosku i załącznikach terminy związane z realizacją operacji są ze sobą spójne; </w:t>
            </w:r>
          </w:p>
          <w:p w14:paraId="77E3F52A" w14:textId="3E22F93D" w:rsidR="00F725CF" w:rsidRPr="00A529F7" w:rsidRDefault="00F725CF" w:rsidP="00F725C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 xml:space="preserve">dołączony Załącznik. </w:t>
            </w:r>
            <w:r w:rsidR="00420958" w:rsidRPr="00A529F7">
              <w:rPr>
                <w:rFonts w:ascii="Arial" w:hAnsi="Arial" w:cs="Arial"/>
                <w:sz w:val="22"/>
                <w:szCs w:val="22"/>
              </w:rPr>
              <w:t>”Karta zawierająca uzasadnienie</w:t>
            </w:r>
            <w:r w:rsidR="00C92F7F" w:rsidRPr="00A529F7">
              <w:rPr>
                <w:rFonts w:ascii="Arial" w:hAnsi="Arial" w:cs="Arial"/>
                <w:sz w:val="22"/>
                <w:szCs w:val="22"/>
              </w:rPr>
              <w:t xml:space="preserve"> beneficjenta</w:t>
            </w:r>
            <w:r w:rsidR="00420958" w:rsidRPr="00A529F7">
              <w:rPr>
                <w:rFonts w:ascii="Arial" w:hAnsi="Arial" w:cs="Arial"/>
                <w:sz w:val="22"/>
                <w:szCs w:val="22"/>
              </w:rPr>
              <w:t xml:space="preserve"> zgodności z</w:t>
            </w:r>
            <w:r w:rsidR="00C92F7F" w:rsidRPr="00A529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0958" w:rsidRPr="00A529F7">
              <w:rPr>
                <w:rFonts w:ascii="Arial" w:hAnsi="Arial" w:cs="Arial"/>
                <w:sz w:val="22"/>
                <w:szCs w:val="22"/>
              </w:rPr>
              <w:t xml:space="preserve">LSR i kryteriami wyboru operacji” </w:t>
            </w:r>
            <w:r w:rsidRPr="00A529F7">
              <w:rPr>
                <w:rFonts w:ascii="Arial" w:hAnsi="Arial" w:cs="Arial"/>
                <w:sz w:val="22"/>
                <w:szCs w:val="22"/>
              </w:rPr>
              <w:t xml:space="preserve">musi zawierać szczegółowy opis każdego z kryteriów wraz ze wskazaniem odniesienia do dołączonych dokumentów </w:t>
            </w:r>
          </w:p>
          <w:p w14:paraId="7F413B00" w14:textId="77777777" w:rsidR="00F725CF" w:rsidRPr="00A529F7" w:rsidRDefault="00F725CF" w:rsidP="00F725C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załączone do wniosku dokumenty uzasadniające przyjęty poziom cen są ponumerowane i oznaczone numerami pozycji budżetowych (z  Załącznika-szczegółowy opis zadań wymienionych w ZRF) do których się odnoszą).</w:t>
            </w:r>
          </w:p>
          <w:p w14:paraId="04815AD3" w14:textId="77777777" w:rsidR="00F725CF" w:rsidRPr="00A529F7" w:rsidRDefault="00F725CF" w:rsidP="00F725CF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14:paraId="718612D0" w14:textId="77777777" w:rsidR="00F725CF" w:rsidRPr="00A529F7" w:rsidRDefault="00F725CF" w:rsidP="00F725CF">
            <w:pPr>
              <w:rPr>
                <w:rFonts w:ascii="Arial" w:hAnsi="Arial" w:cs="Arial"/>
                <w:sz w:val="8"/>
                <w:szCs w:val="8"/>
              </w:rPr>
            </w:pPr>
          </w:p>
          <w:p w14:paraId="3F8C9E50" w14:textId="77777777" w:rsidR="00F725CF" w:rsidRPr="00A529F7" w:rsidRDefault="00F725CF" w:rsidP="00F725CF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b/>
                <w:bCs/>
                <w:sz w:val="22"/>
                <w:szCs w:val="22"/>
              </w:rPr>
              <w:t>0 pkt</w:t>
            </w:r>
            <w:r w:rsidRPr="00A529F7">
              <w:rPr>
                <w:rFonts w:ascii="Arial" w:hAnsi="Arial" w:cs="Arial"/>
                <w:sz w:val="22"/>
                <w:szCs w:val="22"/>
              </w:rPr>
              <w:t xml:space="preserve"> – Wnioskodawca nie spełnia jednego z wyżej wymienionych warunków spójności dokumentacji przez co ocena zgodności z kryteriami wyboru operacji była utrudniona.</w:t>
            </w:r>
          </w:p>
          <w:p w14:paraId="10A23A82" w14:textId="77777777" w:rsidR="00F725CF" w:rsidRPr="00A529F7" w:rsidRDefault="00F725CF" w:rsidP="00F725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AB3FBB" w14:textId="77777777" w:rsidR="00F725CF" w:rsidRPr="00A529F7" w:rsidRDefault="00F725CF" w:rsidP="00F725CF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 xml:space="preserve">Brak spełnienia kryterium nie eliminuje wniosku z dalszej oceny. </w:t>
            </w:r>
          </w:p>
          <w:p w14:paraId="56B8ACBE" w14:textId="77777777" w:rsidR="00F725CF" w:rsidRPr="00A529F7" w:rsidRDefault="00F725CF" w:rsidP="00F725CF">
            <w:pPr>
              <w:rPr>
                <w:rFonts w:ascii="Arial" w:hAnsi="Arial" w:cs="Arial"/>
                <w:sz w:val="8"/>
                <w:szCs w:val="8"/>
              </w:rPr>
            </w:pPr>
          </w:p>
          <w:p w14:paraId="6550A6B6" w14:textId="05C7DDA1" w:rsidR="0061454D" w:rsidRPr="00A529F7" w:rsidRDefault="00F725CF" w:rsidP="00F725CF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Kryterium wyrażone punktowo (0 pkt lub 4 pkt).</w:t>
            </w:r>
          </w:p>
        </w:tc>
        <w:tc>
          <w:tcPr>
            <w:tcW w:w="2506" w:type="dxa"/>
          </w:tcPr>
          <w:p w14:paraId="3074DDE9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Wniosek wraz z załącznikami + karta zawierająca uzasadnienie</w:t>
            </w:r>
          </w:p>
          <w:p w14:paraId="0E72028C" w14:textId="77777777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kryteriów</w:t>
            </w:r>
          </w:p>
          <w:p w14:paraId="62188ABA" w14:textId="46D8729A" w:rsidR="0061454D" w:rsidRPr="00A529F7" w:rsidRDefault="0061454D" w:rsidP="0061454D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wyboru operacji</w:t>
            </w:r>
          </w:p>
        </w:tc>
      </w:tr>
    </w:tbl>
    <w:p w14:paraId="2F18327C" w14:textId="77777777" w:rsidR="003F1BC5" w:rsidRPr="00A529F7" w:rsidRDefault="003F1BC5" w:rsidP="003F1BC5">
      <w:pPr>
        <w:ind w:firstLine="142"/>
        <w:rPr>
          <w:rFonts w:ascii="Arial" w:hAnsi="Arial" w:cs="Arial"/>
          <w:b/>
          <w:bCs/>
        </w:rPr>
      </w:pPr>
    </w:p>
    <w:p w14:paraId="4D2855A0" w14:textId="77777777" w:rsidR="00E2116A" w:rsidRDefault="00E2116A" w:rsidP="00D447EE">
      <w:pPr>
        <w:ind w:firstLine="142"/>
        <w:rPr>
          <w:rFonts w:ascii="Arial" w:hAnsi="Arial" w:cs="Arial"/>
          <w:b/>
          <w:bCs/>
          <w:sz w:val="28"/>
          <w:szCs w:val="28"/>
        </w:rPr>
      </w:pPr>
    </w:p>
    <w:p w14:paraId="221513F5" w14:textId="4C0DEC20" w:rsidR="00D447EE" w:rsidRPr="00A529F7" w:rsidRDefault="00D447EE" w:rsidP="00D447EE">
      <w:pPr>
        <w:ind w:firstLine="142"/>
        <w:rPr>
          <w:rFonts w:ascii="Arial" w:hAnsi="Arial" w:cs="Arial"/>
          <w:b/>
          <w:bCs/>
          <w:sz w:val="28"/>
          <w:szCs w:val="28"/>
        </w:rPr>
      </w:pPr>
      <w:r w:rsidRPr="00A529F7">
        <w:rPr>
          <w:rFonts w:ascii="Arial" w:hAnsi="Arial" w:cs="Arial"/>
          <w:b/>
          <w:bCs/>
          <w:sz w:val="28"/>
          <w:szCs w:val="28"/>
        </w:rPr>
        <w:lastRenderedPageBreak/>
        <w:t xml:space="preserve">KRYTERIA </w:t>
      </w:r>
      <w:r w:rsidR="00376135" w:rsidRPr="00A529F7">
        <w:rPr>
          <w:rFonts w:ascii="Arial" w:hAnsi="Arial" w:cs="Arial"/>
          <w:b/>
          <w:bCs/>
          <w:sz w:val="28"/>
          <w:szCs w:val="28"/>
        </w:rPr>
        <w:t>PREMIUJĄCE ZGODNE Z LSR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066"/>
        <w:gridCol w:w="9179"/>
        <w:gridCol w:w="2610"/>
      </w:tblGrid>
      <w:tr w:rsidR="00A529F7" w:rsidRPr="00A529F7" w14:paraId="50A1F2A4" w14:textId="77777777" w:rsidTr="008B1C10">
        <w:trPr>
          <w:trHeight w:val="695"/>
        </w:trPr>
        <w:tc>
          <w:tcPr>
            <w:tcW w:w="2066" w:type="dxa"/>
            <w:shd w:val="clear" w:color="auto" w:fill="F2F2F2" w:themeFill="background1" w:themeFillShade="F2"/>
            <w:vAlign w:val="center"/>
          </w:tcPr>
          <w:p w14:paraId="231159E0" w14:textId="77777777" w:rsidR="0036257C" w:rsidRPr="00A529F7" w:rsidRDefault="0036257C" w:rsidP="002855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529F7">
              <w:rPr>
                <w:rFonts w:ascii="Arial" w:hAnsi="Arial" w:cs="Arial"/>
                <w:b/>
                <w:bCs/>
                <w:sz w:val="26"/>
                <w:szCs w:val="26"/>
              </w:rPr>
              <w:t>Kryterium</w:t>
            </w:r>
          </w:p>
        </w:tc>
        <w:tc>
          <w:tcPr>
            <w:tcW w:w="9179" w:type="dxa"/>
            <w:shd w:val="clear" w:color="auto" w:fill="F2F2F2" w:themeFill="background1" w:themeFillShade="F2"/>
            <w:vAlign w:val="center"/>
          </w:tcPr>
          <w:p w14:paraId="6BB1BB1E" w14:textId="77777777" w:rsidR="0036257C" w:rsidRPr="00A529F7" w:rsidRDefault="0036257C" w:rsidP="002855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529F7">
              <w:rPr>
                <w:rFonts w:ascii="Arial" w:hAnsi="Arial" w:cs="Arial"/>
                <w:b/>
                <w:sz w:val="26"/>
                <w:szCs w:val="26"/>
              </w:rPr>
              <w:t>Opis</w:t>
            </w:r>
            <w:r w:rsidRPr="00A529F7">
              <w:rPr>
                <w:rFonts w:ascii="Arial" w:hAnsi="Arial" w:cs="Arial"/>
                <w:b/>
                <w:spacing w:val="-8"/>
                <w:sz w:val="26"/>
                <w:szCs w:val="26"/>
              </w:rPr>
              <w:t xml:space="preserve"> </w:t>
            </w:r>
            <w:r w:rsidRPr="00A529F7">
              <w:rPr>
                <w:rFonts w:ascii="Arial" w:hAnsi="Arial" w:cs="Arial"/>
                <w:b/>
                <w:sz w:val="26"/>
                <w:szCs w:val="26"/>
              </w:rPr>
              <w:t>kryterium</w:t>
            </w:r>
            <w:r w:rsidRPr="00A529F7">
              <w:rPr>
                <w:rFonts w:ascii="Arial" w:hAnsi="Arial" w:cs="Arial"/>
                <w:b/>
                <w:spacing w:val="-8"/>
                <w:sz w:val="26"/>
                <w:szCs w:val="26"/>
              </w:rPr>
              <w:t xml:space="preserve"> </w:t>
            </w:r>
            <w:r w:rsidRPr="00A529F7">
              <w:rPr>
                <w:rFonts w:ascii="Arial" w:hAnsi="Arial" w:cs="Arial"/>
                <w:b/>
                <w:sz w:val="26"/>
                <w:szCs w:val="26"/>
              </w:rPr>
              <w:t>z</w:t>
            </w:r>
            <w:r w:rsidRPr="00A529F7">
              <w:rPr>
                <w:rFonts w:ascii="Arial" w:hAnsi="Arial" w:cs="Arial"/>
                <w:b/>
                <w:spacing w:val="-8"/>
                <w:sz w:val="26"/>
                <w:szCs w:val="26"/>
              </w:rPr>
              <w:t xml:space="preserve"> </w:t>
            </w:r>
            <w:r w:rsidRPr="00A529F7">
              <w:rPr>
                <w:rFonts w:ascii="Arial" w:hAnsi="Arial" w:cs="Arial"/>
                <w:b/>
                <w:sz w:val="26"/>
                <w:szCs w:val="26"/>
              </w:rPr>
              <w:t>uzasadnieniem</w:t>
            </w:r>
            <w:r w:rsidRPr="00A529F7">
              <w:rPr>
                <w:rFonts w:ascii="Arial" w:hAnsi="Arial" w:cs="Arial"/>
                <w:b/>
                <w:spacing w:val="-7"/>
                <w:sz w:val="26"/>
                <w:szCs w:val="26"/>
              </w:rPr>
              <w:t xml:space="preserve"> </w:t>
            </w:r>
            <w:r w:rsidRPr="00A529F7">
              <w:rPr>
                <w:rFonts w:ascii="Arial" w:hAnsi="Arial" w:cs="Arial"/>
                <w:b/>
                <w:sz w:val="26"/>
                <w:szCs w:val="26"/>
              </w:rPr>
              <w:t>oraz</w:t>
            </w:r>
            <w:r w:rsidRPr="00A529F7">
              <w:rPr>
                <w:rFonts w:ascii="Arial" w:hAnsi="Arial" w:cs="Arial"/>
                <w:b/>
                <w:spacing w:val="-7"/>
                <w:sz w:val="26"/>
                <w:szCs w:val="26"/>
              </w:rPr>
              <w:t xml:space="preserve"> </w:t>
            </w:r>
            <w:r w:rsidRPr="00A529F7">
              <w:rPr>
                <w:rFonts w:ascii="Arial" w:hAnsi="Arial" w:cs="Arial"/>
                <w:b/>
                <w:spacing w:val="-2"/>
                <w:sz w:val="26"/>
                <w:szCs w:val="26"/>
              </w:rPr>
              <w:t>punktacją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1C645873" w14:textId="77777777" w:rsidR="0036257C" w:rsidRPr="00A529F7" w:rsidRDefault="0036257C" w:rsidP="0028559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529F7">
              <w:rPr>
                <w:rFonts w:ascii="Arial" w:hAnsi="Arial" w:cs="Arial"/>
                <w:b/>
                <w:spacing w:val="-2"/>
                <w:sz w:val="26"/>
                <w:szCs w:val="26"/>
              </w:rPr>
              <w:t>Źródło weryfikacji</w:t>
            </w:r>
          </w:p>
        </w:tc>
      </w:tr>
      <w:tr w:rsidR="008B1C10" w:rsidRPr="00A529F7" w14:paraId="3C26DEDF" w14:textId="77777777" w:rsidTr="00956458">
        <w:trPr>
          <w:trHeight w:val="1664"/>
        </w:trPr>
        <w:tc>
          <w:tcPr>
            <w:tcW w:w="2066" w:type="dxa"/>
            <w:shd w:val="clear" w:color="auto" w:fill="F2F2F2" w:themeFill="background1" w:themeFillShade="F2"/>
          </w:tcPr>
          <w:p w14:paraId="72585B31" w14:textId="05D28BA6" w:rsidR="008B1C10" w:rsidRPr="00565D99" w:rsidRDefault="008B1C10" w:rsidP="008B1C10">
            <w:pPr>
              <w:rPr>
                <w:rFonts w:ascii="Arial" w:hAnsi="Arial" w:cs="Arial"/>
                <w:b/>
              </w:rPr>
            </w:pPr>
            <w:r w:rsidRPr="00A529F7">
              <w:rPr>
                <w:rFonts w:ascii="Arial" w:hAnsi="Arial" w:cs="Arial"/>
                <w:b/>
                <w:bCs/>
              </w:rPr>
              <w:t>1.</w:t>
            </w:r>
            <w:r>
              <w:t xml:space="preserve"> </w:t>
            </w:r>
            <w:r w:rsidRPr="00565D99">
              <w:rPr>
                <w:rFonts w:ascii="Arial" w:hAnsi="Arial" w:cs="Arial"/>
                <w:b/>
              </w:rPr>
              <w:t xml:space="preserve">Wpływ na </w:t>
            </w:r>
          </w:p>
          <w:p w14:paraId="42AF6B0D" w14:textId="77777777" w:rsidR="008B1C10" w:rsidRPr="00565D99" w:rsidRDefault="008B1C10" w:rsidP="008B1C10">
            <w:pPr>
              <w:rPr>
                <w:rFonts w:ascii="Arial" w:hAnsi="Arial" w:cs="Arial"/>
                <w:b/>
              </w:rPr>
            </w:pPr>
            <w:r w:rsidRPr="00565D99">
              <w:rPr>
                <w:rFonts w:ascii="Arial" w:hAnsi="Arial" w:cs="Arial"/>
                <w:b/>
              </w:rPr>
              <w:t xml:space="preserve">zapobieganie </w:t>
            </w:r>
          </w:p>
          <w:p w14:paraId="5EAA9C20" w14:textId="77777777" w:rsidR="008B1C10" w:rsidRPr="00565D99" w:rsidRDefault="008B1C10" w:rsidP="008B1C10">
            <w:pPr>
              <w:rPr>
                <w:rFonts w:ascii="Arial" w:hAnsi="Arial" w:cs="Arial"/>
                <w:b/>
              </w:rPr>
            </w:pPr>
            <w:r w:rsidRPr="00565D99">
              <w:rPr>
                <w:rFonts w:ascii="Arial" w:hAnsi="Arial" w:cs="Arial"/>
                <w:b/>
              </w:rPr>
              <w:t xml:space="preserve">niekorzystnym </w:t>
            </w:r>
          </w:p>
          <w:p w14:paraId="52345FA0" w14:textId="77777777" w:rsidR="008B1C10" w:rsidRPr="00565D99" w:rsidRDefault="008B1C10" w:rsidP="008B1C10">
            <w:pPr>
              <w:rPr>
                <w:rFonts w:ascii="Arial" w:hAnsi="Arial" w:cs="Arial"/>
                <w:b/>
              </w:rPr>
            </w:pPr>
            <w:r w:rsidRPr="00565D99">
              <w:rPr>
                <w:rFonts w:ascii="Arial" w:hAnsi="Arial" w:cs="Arial"/>
                <w:b/>
              </w:rPr>
              <w:t xml:space="preserve">zmianom </w:t>
            </w:r>
          </w:p>
          <w:p w14:paraId="01E426C5" w14:textId="3E455B76" w:rsidR="008B1C10" w:rsidRPr="00A529F7" w:rsidRDefault="008B1C10" w:rsidP="008B1C10">
            <w:pPr>
              <w:rPr>
                <w:rFonts w:ascii="Arial" w:hAnsi="Arial" w:cs="Arial"/>
                <w:b/>
                <w:bCs/>
              </w:rPr>
            </w:pPr>
            <w:r w:rsidRPr="00565D99">
              <w:rPr>
                <w:rFonts w:ascii="Arial" w:hAnsi="Arial" w:cs="Arial"/>
                <w:b/>
              </w:rPr>
              <w:t>klimatycznym</w:t>
            </w:r>
          </w:p>
        </w:tc>
        <w:tc>
          <w:tcPr>
            <w:tcW w:w="9179" w:type="dxa"/>
          </w:tcPr>
          <w:p w14:paraId="3ACAB9A9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F166A6">
              <w:rPr>
                <w:rFonts w:ascii="Arial" w:hAnsi="Arial" w:cs="Arial"/>
                <w:sz w:val="22"/>
                <w:szCs w:val="22"/>
              </w:rPr>
              <w:t>Preferuje się operacje przewidujące zastosowanie rozwiązań zapobiegającym niekorzystnym zmianom klimatycznym.</w:t>
            </w:r>
          </w:p>
          <w:p w14:paraId="0E414A43" w14:textId="77777777" w:rsidR="008B1C10" w:rsidRPr="00F166A6" w:rsidRDefault="008B1C10" w:rsidP="008B1C10">
            <w:pPr>
              <w:rPr>
                <w:rFonts w:ascii="Arial" w:hAnsi="Arial" w:cs="Arial"/>
                <w:sz w:val="10"/>
                <w:szCs w:val="10"/>
              </w:rPr>
            </w:pPr>
          </w:p>
          <w:p w14:paraId="79CA92DA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F166A6">
              <w:rPr>
                <w:rFonts w:ascii="Arial" w:hAnsi="Arial" w:cs="Arial"/>
                <w:sz w:val="22"/>
                <w:szCs w:val="22"/>
              </w:rPr>
              <w:t>Działania pomagające ograniczyć skutki zmian klimatu obejmują:</w:t>
            </w:r>
          </w:p>
          <w:p w14:paraId="6B709CF8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F166A6">
              <w:rPr>
                <w:rFonts w:ascii="Arial" w:hAnsi="Arial" w:cs="Arial"/>
                <w:sz w:val="22"/>
                <w:szCs w:val="22"/>
              </w:rPr>
              <w:t>1) instalacje wykorzystujące energię słońca (np. kolektory słoneczne, fotowoltaika),</w:t>
            </w:r>
          </w:p>
          <w:p w14:paraId="5A42C5F6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F166A6">
              <w:rPr>
                <w:rFonts w:ascii="Arial" w:hAnsi="Arial" w:cs="Arial"/>
                <w:sz w:val="22"/>
                <w:szCs w:val="22"/>
              </w:rPr>
              <w:t>2) jednostki wykorzystujące energię geotermalną,</w:t>
            </w:r>
          </w:p>
          <w:p w14:paraId="4EB14F8C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F166A6">
              <w:rPr>
                <w:rFonts w:ascii="Arial" w:hAnsi="Arial" w:cs="Arial"/>
                <w:sz w:val="22"/>
                <w:szCs w:val="22"/>
              </w:rPr>
              <w:t>3) pompy ciepła,</w:t>
            </w:r>
          </w:p>
          <w:p w14:paraId="03459E41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F166A6">
              <w:rPr>
                <w:rFonts w:ascii="Arial" w:hAnsi="Arial" w:cs="Arial"/>
                <w:sz w:val="22"/>
                <w:szCs w:val="22"/>
              </w:rPr>
              <w:t>4) małe elektrownie wodne,</w:t>
            </w:r>
          </w:p>
          <w:p w14:paraId="20D4E8C6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F166A6">
              <w:rPr>
                <w:rFonts w:ascii="Arial" w:hAnsi="Arial" w:cs="Arial"/>
                <w:sz w:val="22"/>
                <w:szCs w:val="22"/>
              </w:rPr>
              <w:t xml:space="preserve">5) elektrownie wiatrowe </w:t>
            </w:r>
          </w:p>
          <w:p w14:paraId="22F2C083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F166A6">
              <w:rPr>
                <w:rFonts w:ascii="Arial" w:hAnsi="Arial" w:cs="Arial"/>
                <w:sz w:val="22"/>
                <w:szCs w:val="22"/>
              </w:rPr>
              <w:t>6) instalacje wykorzystujące biomasę,</w:t>
            </w:r>
          </w:p>
          <w:p w14:paraId="55D01E22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F166A6">
              <w:rPr>
                <w:rFonts w:ascii="Arial" w:hAnsi="Arial" w:cs="Arial"/>
                <w:sz w:val="22"/>
                <w:szCs w:val="22"/>
              </w:rPr>
              <w:t>7) instalacje wykorzystujące biogaz,</w:t>
            </w:r>
          </w:p>
          <w:p w14:paraId="2C20CF33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F166A6">
              <w:rPr>
                <w:rFonts w:ascii="Arial" w:hAnsi="Arial" w:cs="Arial"/>
                <w:sz w:val="22"/>
                <w:szCs w:val="22"/>
              </w:rPr>
              <w:t>8) inwestycje związane z poprawą utrzymania ciepła w budynku (izolacja termiczna budynku, wymiana okien na energooszczędne),</w:t>
            </w:r>
          </w:p>
          <w:p w14:paraId="01B9B0FF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F166A6">
              <w:rPr>
                <w:rFonts w:ascii="Arial" w:hAnsi="Arial" w:cs="Arial"/>
                <w:sz w:val="22"/>
                <w:szCs w:val="22"/>
              </w:rPr>
              <w:t>9) likwidacje pieców i palenisk węglowych na rzecz nowoczesnych technologii niskoemisyjnych (kolektory słoneczne, pompy ciepła, mikrowiatraki przydomowe).</w:t>
            </w:r>
          </w:p>
          <w:p w14:paraId="4BC7D577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55243A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F166A6">
              <w:rPr>
                <w:rFonts w:ascii="Arial" w:hAnsi="Arial" w:cs="Arial"/>
                <w:sz w:val="22"/>
                <w:szCs w:val="22"/>
              </w:rPr>
              <w:t>Przedmiotowe inwestycje muszą być bezpośrednio związane z działalność objętą projektem.</w:t>
            </w:r>
          </w:p>
          <w:p w14:paraId="795BA86C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5931E4" w14:textId="77777777" w:rsidR="008B1C10" w:rsidRPr="00F166A6" w:rsidRDefault="008B1C10" w:rsidP="008B1C10">
            <w:pPr>
              <w:rPr>
                <w:rFonts w:ascii="Arial" w:hAnsi="Arial" w:cs="Arial"/>
                <w:sz w:val="10"/>
                <w:szCs w:val="10"/>
              </w:rPr>
            </w:pPr>
          </w:p>
          <w:p w14:paraId="14DBDF02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F166A6">
              <w:rPr>
                <w:rFonts w:ascii="Arial" w:hAnsi="Arial" w:cs="Arial"/>
                <w:b/>
                <w:bCs/>
                <w:sz w:val="22"/>
                <w:szCs w:val="22"/>
              </w:rPr>
              <w:t>W przypadku operacji, która obejmuje koszty zakupu i instalacji odnawialnych źródeł energii(OZE), pomoc przyznaje się, jeżeli suma planowanych do poniesienia kosztów dotyczących odnawialnych źródeł energii nie przekracza połowy wszystkich kosztów kwalifikowalnych</w:t>
            </w:r>
            <w:r w:rsidRPr="00F166A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0707C6" w14:textId="77777777" w:rsidR="008B1C10" w:rsidRPr="00F166A6" w:rsidRDefault="008B1C10" w:rsidP="008B1C10">
            <w:pPr>
              <w:rPr>
                <w:rFonts w:ascii="Arial" w:hAnsi="Arial" w:cs="Arial"/>
                <w:sz w:val="10"/>
                <w:szCs w:val="10"/>
              </w:rPr>
            </w:pPr>
          </w:p>
          <w:p w14:paraId="72C20BAC" w14:textId="77777777" w:rsidR="008B1C10" w:rsidRPr="00F166A6" w:rsidRDefault="008B1C10" w:rsidP="008B1C10">
            <w:pPr>
              <w:rPr>
                <w:rFonts w:ascii="Arial" w:hAnsi="Arial" w:cs="Arial"/>
                <w:sz w:val="10"/>
                <w:szCs w:val="10"/>
              </w:rPr>
            </w:pPr>
          </w:p>
          <w:p w14:paraId="1946B009" w14:textId="77777777" w:rsidR="008B1C10" w:rsidRPr="00F166A6" w:rsidRDefault="008B1C10" w:rsidP="008B1C10">
            <w:pPr>
              <w:rPr>
                <w:rFonts w:ascii="Arial" w:hAnsi="Arial" w:cs="Arial"/>
                <w:sz w:val="10"/>
                <w:szCs w:val="10"/>
              </w:rPr>
            </w:pPr>
          </w:p>
          <w:p w14:paraId="47DC0822" w14:textId="77777777" w:rsidR="008B1C10" w:rsidRPr="00F166A6" w:rsidRDefault="008B1C10" w:rsidP="008B1C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66A6">
              <w:rPr>
                <w:rFonts w:ascii="Arial" w:hAnsi="Arial" w:cs="Arial"/>
                <w:b/>
                <w:bCs/>
                <w:sz w:val="22"/>
                <w:szCs w:val="22"/>
              </w:rPr>
              <w:t>Punkty w ramach kryterium przyznaje się w następujący sposób:</w:t>
            </w:r>
          </w:p>
          <w:p w14:paraId="5F30E966" w14:textId="77777777" w:rsidR="008B1C10" w:rsidRPr="00F166A6" w:rsidRDefault="008B1C10" w:rsidP="008B1C10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276E137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F166A6">
              <w:rPr>
                <w:rFonts w:ascii="Arial" w:hAnsi="Arial" w:cs="Arial"/>
                <w:b/>
                <w:bCs/>
                <w:sz w:val="22"/>
                <w:szCs w:val="22"/>
              </w:rPr>
              <w:t>3 pkt</w:t>
            </w:r>
            <w:r w:rsidRPr="00F166A6">
              <w:rPr>
                <w:rFonts w:ascii="Arial" w:hAnsi="Arial" w:cs="Arial"/>
                <w:sz w:val="22"/>
                <w:szCs w:val="22"/>
              </w:rPr>
              <w:t xml:space="preserve"> – operacja związana z wykorzystaniem OZE lub rozwiązaniami mającymi bezpośredni wpływ na ograniczenie zmian klimatycznych. Udział wydatków (w kosztach kwalifikowalnych) na tego typu inwestycje powinien być wyższy niż 10% kosztów kwalifikowalnych.)</w:t>
            </w:r>
          </w:p>
          <w:p w14:paraId="55AB0226" w14:textId="77777777" w:rsidR="008B1C10" w:rsidRPr="00F166A6" w:rsidRDefault="008B1C10" w:rsidP="008B1C10">
            <w:pPr>
              <w:rPr>
                <w:rFonts w:ascii="Arial" w:hAnsi="Arial" w:cs="Arial"/>
                <w:sz w:val="10"/>
                <w:szCs w:val="10"/>
              </w:rPr>
            </w:pPr>
          </w:p>
          <w:p w14:paraId="1C7E5FB9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F166A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 pkt</w:t>
            </w:r>
            <w:r w:rsidRPr="00F166A6">
              <w:rPr>
                <w:rFonts w:ascii="Arial" w:hAnsi="Arial" w:cs="Arial"/>
                <w:sz w:val="22"/>
                <w:szCs w:val="22"/>
              </w:rPr>
              <w:t xml:space="preserve"> – brak działań związanych z zapobieganiem zmianom klimatycznym lub ich minimalny wpływ na ochronę klimatu.</w:t>
            </w:r>
          </w:p>
          <w:p w14:paraId="372AEF9C" w14:textId="77777777" w:rsidR="008B1C10" w:rsidRPr="00F166A6" w:rsidRDefault="008B1C10" w:rsidP="008B1C10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6FE61" w14:textId="77777777" w:rsidR="008B1C10" w:rsidRPr="00F166A6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F166A6">
              <w:rPr>
                <w:rFonts w:ascii="Arial" w:hAnsi="Arial" w:cs="Arial"/>
                <w:sz w:val="22"/>
                <w:szCs w:val="22"/>
              </w:rPr>
              <w:t>Brak spełnienia kryterium nie eliminuje wniosku z dalszej oceny.</w:t>
            </w:r>
          </w:p>
          <w:p w14:paraId="4B3F8704" w14:textId="29C98663" w:rsidR="008B1C10" w:rsidRPr="005F4F52" w:rsidRDefault="008B1C10" w:rsidP="008B1C10">
            <w:pPr>
              <w:rPr>
                <w:rFonts w:ascii="Arial" w:hAnsi="Arial" w:cs="Arial"/>
                <w:b/>
                <w:bCs/>
                <w:color w:val="EE0000"/>
                <w:sz w:val="22"/>
                <w:szCs w:val="22"/>
              </w:rPr>
            </w:pPr>
            <w:r w:rsidRPr="00F166A6">
              <w:rPr>
                <w:rFonts w:ascii="Arial" w:hAnsi="Arial" w:cs="Arial"/>
                <w:sz w:val="22"/>
                <w:szCs w:val="22"/>
              </w:rPr>
              <w:t>Kryterium wyrażone punktowo (0 pkt lub 3 pkt).</w:t>
            </w:r>
          </w:p>
          <w:p w14:paraId="509D305C" w14:textId="77777777" w:rsidR="008B1C10" w:rsidRPr="005F4F52" w:rsidRDefault="008B1C10" w:rsidP="008B1C10">
            <w:pPr>
              <w:rPr>
                <w:rFonts w:ascii="Arial" w:hAnsi="Arial" w:cs="Arial"/>
                <w:b/>
                <w:bCs/>
                <w:color w:val="EE0000"/>
                <w:sz w:val="22"/>
                <w:szCs w:val="22"/>
              </w:rPr>
            </w:pPr>
          </w:p>
          <w:p w14:paraId="52E93E3E" w14:textId="4CE137C8" w:rsidR="008B1C10" w:rsidRPr="005F4F52" w:rsidRDefault="008B1C10" w:rsidP="008B1C10">
            <w:pPr>
              <w:tabs>
                <w:tab w:val="left" w:pos="5777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  <w:r w:rsidRPr="005F4F52">
              <w:rPr>
                <w:rFonts w:ascii="Arial" w:hAnsi="Arial" w:cs="Arial"/>
                <w:color w:val="EE0000"/>
                <w:sz w:val="22"/>
                <w:szCs w:val="22"/>
              </w:rPr>
              <w:tab/>
            </w:r>
          </w:p>
          <w:p w14:paraId="650BD446" w14:textId="77777777" w:rsidR="008B1C10" w:rsidRPr="005F4F52" w:rsidRDefault="008B1C10" w:rsidP="008B1C10">
            <w:pPr>
              <w:tabs>
                <w:tab w:val="left" w:pos="5777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  <w:p w14:paraId="27FB6FB9" w14:textId="77777777" w:rsidR="008B1C10" w:rsidRPr="005F4F52" w:rsidRDefault="008B1C10" w:rsidP="008B1C10">
            <w:pPr>
              <w:tabs>
                <w:tab w:val="left" w:pos="5777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  <w:p w14:paraId="08AFBC4F" w14:textId="395512BD" w:rsidR="008B1C10" w:rsidRPr="005F4F52" w:rsidRDefault="008B1C10" w:rsidP="008B1C10">
            <w:pPr>
              <w:tabs>
                <w:tab w:val="left" w:pos="5777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243231A" w14:textId="77777777" w:rsidR="008B1C10" w:rsidRPr="00A529F7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lastRenderedPageBreak/>
              <w:t xml:space="preserve">Wniosek wraz z załącznikami </w:t>
            </w:r>
          </w:p>
          <w:p w14:paraId="04A654F2" w14:textId="77777777" w:rsidR="008B1C10" w:rsidRPr="00A529F7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+ karta zawierająca uzasadnienie</w:t>
            </w:r>
          </w:p>
          <w:p w14:paraId="6D56F5F6" w14:textId="7C1579BD" w:rsidR="008B1C10" w:rsidRPr="00A529F7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kryteriów wyboru operacji</w:t>
            </w:r>
          </w:p>
        </w:tc>
      </w:tr>
      <w:tr w:rsidR="008B1C10" w:rsidRPr="00A529F7" w14:paraId="0C90EF27" w14:textId="77777777" w:rsidTr="008B1C10">
        <w:tc>
          <w:tcPr>
            <w:tcW w:w="2066" w:type="dxa"/>
            <w:shd w:val="clear" w:color="auto" w:fill="F2F2F2" w:themeFill="background1" w:themeFillShade="F2"/>
          </w:tcPr>
          <w:p w14:paraId="3A40D845" w14:textId="1E8E69AE" w:rsidR="008B1C10" w:rsidRPr="00A529F7" w:rsidRDefault="008B1C10" w:rsidP="008B1C10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t>2.</w:t>
            </w:r>
            <w:r w:rsidRPr="00A529F7">
              <w:rPr>
                <w:rFonts w:ascii="Arial" w:hAnsi="Arial" w:cs="Arial"/>
              </w:rPr>
              <w:t xml:space="preserve"> </w:t>
            </w:r>
            <w:r w:rsidRPr="00CF7AEF">
              <w:rPr>
                <w:rFonts w:ascii="Arial" w:hAnsi="Arial" w:cs="Arial"/>
                <w:b/>
                <w:bCs/>
              </w:rPr>
              <w:t>Informowanie 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F7AEF">
              <w:rPr>
                <w:rFonts w:ascii="Arial" w:hAnsi="Arial" w:cs="Arial"/>
                <w:b/>
                <w:bCs/>
              </w:rPr>
              <w:t>otrzymanym wsparciu</w:t>
            </w:r>
          </w:p>
        </w:tc>
        <w:tc>
          <w:tcPr>
            <w:tcW w:w="9179" w:type="dxa"/>
          </w:tcPr>
          <w:p w14:paraId="72DAE03B" w14:textId="5AA05BE8" w:rsidR="008B1C10" w:rsidRPr="00CF7AEF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CF7AEF">
              <w:rPr>
                <w:rFonts w:ascii="Arial" w:hAnsi="Arial" w:cs="Arial"/>
                <w:sz w:val="22"/>
                <w:szCs w:val="22"/>
              </w:rPr>
              <w:t>Preferowane będą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7AEF">
              <w:rPr>
                <w:rFonts w:ascii="Arial" w:hAnsi="Arial" w:cs="Arial"/>
                <w:sz w:val="22"/>
                <w:szCs w:val="22"/>
              </w:rPr>
              <w:t>operacje, które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7AEF">
              <w:rPr>
                <w:rFonts w:ascii="Arial" w:hAnsi="Arial" w:cs="Arial"/>
                <w:sz w:val="22"/>
                <w:szCs w:val="22"/>
              </w:rPr>
              <w:t>przewidują działania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7AEF">
              <w:rPr>
                <w:rFonts w:ascii="Arial" w:hAnsi="Arial" w:cs="Arial"/>
                <w:sz w:val="22"/>
                <w:szCs w:val="22"/>
              </w:rPr>
              <w:t>informacyjne ustalone</w:t>
            </w:r>
          </w:p>
          <w:p w14:paraId="25E51C01" w14:textId="59CF1766" w:rsidR="008B1C1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CF7AEF">
              <w:rPr>
                <w:rFonts w:ascii="Arial" w:hAnsi="Arial" w:cs="Arial"/>
                <w:sz w:val="22"/>
                <w:szCs w:val="22"/>
              </w:rPr>
              <w:t>przez LGD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17F2B0" w14:textId="77777777" w:rsidR="008B1C1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9E3BD8" w14:textId="007874AC" w:rsidR="008B1C10" w:rsidRPr="00CF7AEF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CF7AEF">
              <w:rPr>
                <w:rFonts w:ascii="Arial" w:hAnsi="Arial" w:cs="Arial"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sz w:val="22"/>
                <w:szCs w:val="22"/>
              </w:rPr>
              <w:t xml:space="preserve">kosztach całkowitych (jako niekwalifikowalnych) </w:t>
            </w:r>
            <w:r w:rsidRPr="00CF7AEF">
              <w:rPr>
                <w:rFonts w:ascii="Arial" w:hAnsi="Arial" w:cs="Arial"/>
                <w:sz w:val="22"/>
                <w:szCs w:val="22"/>
              </w:rPr>
              <w:t>operacji zaplanowano działanie informujące w postaci spotu z realizacji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7AEF">
              <w:rPr>
                <w:rFonts w:ascii="Arial" w:hAnsi="Arial" w:cs="Arial"/>
                <w:sz w:val="22"/>
                <w:szCs w:val="22"/>
              </w:rPr>
              <w:t>operacji i przyznanym wsparciu przez LGD z uwzględnieniem zasad określonych</w:t>
            </w:r>
            <w:r w:rsidR="009564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7AEF">
              <w:rPr>
                <w:rFonts w:ascii="Arial" w:hAnsi="Arial" w:cs="Arial"/>
                <w:sz w:val="22"/>
                <w:szCs w:val="22"/>
              </w:rPr>
              <w:t>przez LGD</w:t>
            </w:r>
          </w:p>
          <w:p w14:paraId="34ED2A80" w14:textId="77777777" w:rsidR="008B1C10" w:rsidRPr="00E2116A" w:rsidRDefault="008B1C10" w:rsidP="008B1C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6A7F00" w14:textId="5D21C1E0" w:rsidR="008B1C10" w:rsidRPr="00CF7AEF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E2116A">
              <w:rPr>
                <w:rFonts w:ascii="Arial" w:hAnsi="Arial" w:cs="Arial"/>
                <w:b/>
                <w:bCs/>
                <w:sz w:val="22"/>
                <w:szCs w:val="22"/>
              </w:rPr>
              <w:t>4 pkt</w:t>
            </w:r>
            <w:r w:rsidRPr="00CF7AEF">
              <w:rPr>
                <w:rFonts w:ascii="Arial" w:hAnsi="Arial" w:cs="Arial"/>
                <w:sz w:val="22"/>
                <w:szCs w:val="22"/>
              </w:rPr>
              <w:t xml:space="preserve"> - Wnioskodawca zakłada informowanie opinii publicznej o otrzymanym</w:t>
            </w:r>
          </w:p>
          <w:p w14:paraId="600DB3B9" w14:textId="1B0A6036" w:rsidR="008B1C1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CF7AEF">
              <w:rPr>
                <w:rFonts w:ascii="Arial" w:hAnsi="Arial" w:cs="Arial"/>
                <w:sz w:val="22"/>
                <w:szCs w:val="22"/>
              </w:rPr>
              <w:t>wsparciu przez LGD poprzez wykonanie spotu (krótki film) o długości co najmniej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7AEF">
              <w:rPr>
                <w:rFonts w:ascii="Arial" w:hAnsi="Arial" w:cs="Arial"/>
                <w:sz w:val="22"/>
                <w:szCs w:val="22"/>
              </w:rPr>
              <w:t>15 sekund z przebiegu działań w ramach projektu i przyznanym wsparciu przez LGD.</w:t>
            </w:r>
          </w:p>
          <w:p w14:paraId="0C7E1084" w14:textId="77777777" w:rsidR="008B1C10" w:rsidRPr="00CF7AEF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B4AB0F" w14:textId="77777777" w:rsidR="008B1C10" w:rsidRPr="00CF7AEF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E2116A">
              <w:rPr>
                <w:rFonts w:ascii="Arial" w:hAnsi="Arial" w:cs="Arial"/>
                <w:b/>
                <w:bCs/>
                <w:sz w:val="22"/>
                <w:szCs w:val="22"/>
              </w:rPr>
              <w:t>0 pkt</w:t>
            </w:r>
            <w:r w:rsidRPr="00CF7AEF">
              <w:rPr>
                <w:rFonts w:ascii="Arial" w:hAnsi="Arial" w:cs="Arial"/>
                <w:sz w:val="22"/>
                <w:szCs w:val="22"/>
              </w:rPr>
              <w:t xml:space="preserve"> - Wnioskodawca nie zaplanował wykonania spotu lub załączone dokumenty</w:t>
            </w:r>
          </w:p>
          <w:p w14:paraId="248B6FA9" w14:textId="161312AD" w:rsidR="008B1C1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CF7AEF">
              <w:rPr>
                <w:rFonts w:ascii="Arial" w:hAnsi="Arial" w:cs="Arial"/>
                <w:sz w:val="22"/>
                <w:szCs w:val="22"/>
              </w:rPr>
              <w:t>nie potwierdzają spełnienia tego warunku</w:t>
            </w:r>
          </w:p>
          <w:p w14:paraId="0E9CBBDE" w14:textId="77777777" w:rsidR="008B1C1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658BBD" w14:textId="77777777" w:rsidR="008B1C10" w:rsidRPr="00CF7AEF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CF7AEF">
              <w:rPr>
                <w:rFonts w:ascii="Arial" w:hAnsi="Arial" w:cs="Arial"/>
                <w:sz w:val="22"/>
                <w:szCs w:val="22"/>
              </w:rPr>
              <w:t>Beneficjent, który otrzymał punkty za to kryterium, ma obowiązek dostarczyć do</w:t>
            </w:r>
          </w:p>
          <w:p w14:paraId="1DAE99BE" w14:textId="77777777" w:rsidR="008B1C10" w:rsidRPr="00CF7AEF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CF7AEF">
              <w:rPr>
                <w:rFonts w:ascii="Arial" w:hAnsi="Arial" w:cs="Arial"/>
                <w:sz w:val="22"/>
                <w:szCs w:val="22"/>
              </w:rPr>
              <w:t>biura LGD spotu na płycie DVD lub innego nośnika, najpóźniej do dnia złożenia</w:t>
            </w:r>
          </w:p>
          <w:p w14:paraId="4E4CDDD2" w14:textId="77777777" w:rsidR="008B1C10" w:rsidRPr="00CF7AEF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CF7AEF">
              <w:rPr>
                <w:rFonts w:ascii="Arial" w:hAnsi="Arial" w:cs="Arial"/>
                <w:sz w:val="22"/>
                <w:szCs w:val="22"/>
              </w:rPr>
              <w:t>Wniosku o płatność końcową.</w:t>
            </w:r>
          </w:p>
          <w:p w14:paraId="0EA2886A" w14:textId="77777777" w:rsidR="008B1C1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795C0" w14:textId="7819BE32" w:rsidR="008B1C1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CF7AEF">
              <w:rPr>
                <w:rFonts w:ascii="Arial" w:hAnsi="Arial" w:cs="Arial"/>
                <w:sz w:val="22"/>
                <w:szCs w:val="22"/>
              </w:rPr>
              <w:t>Brak spełnienia kryterium nie eliminuje wniosku z dalszej oceny</w:t>
            </w:r>
          </w:p>
          <w:p w14:paraId="6DB9DA19" w14:textId="73D9E29F" w:rsidR="008B1C1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 xml:space="preserve">Kryterium wyrażone punktowo (0 pkt lub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A529F7">
              <w:rPr>
                <w:rFonts w:ascii="Arial" w:hAnsi="Arial" w:cs="Arial"/>
                <w:sz w:val="22"/>
                <w:szCs w:val="22"/>
              </w:rPr>
              <w:t>pkt).</w:t>
            </w:r>
          </w:p>
          <w:p w14:paraId="759C5684" w14:textId="0C5814EA" w:rsidR="008B1C10" w:rsidRPr="004D7014" w:rsidRDefault="008B1C10" w:rsidP="008B1C1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0" w:type="dxa"/>
          </w:tcPr>
          <w:p w14:paraId="2D77B125" w14:textId="04C1053E" w:rsidR="008B1C10" w:rsidRPr="00A529F7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Wniosek wraz z załącznikami</w:t>
            </w:r>
            <w:r>
              <w:rPr>
                <w:rFonts w:ascii="Arial" w:hAnsi="Arial" w:cs="Arial"/>
                <w:sz w:val="22"/>
                <w:szCs w:val="22"/>
              </w:rPr>
              <w:t xml:space="preserve"> (oferta cenowa na wykonanie spotu)</w:t>
            </w:r>
            <w:r w:rsidRPr="00A529F7">
              <w:rPr>
                <w:rFonts w:ascii="Arial" w:hAnsi="Arial" w:cs="Arial"/>
                <w:sz w:val="22"/>
                <w:szCs w:val="22"/>
              </w:rPr>
              <w:t xml:space="preserve"> + karta zawierająca uzasadnienie</w:t>
            </w:r>
          </w:p>
          <w:p w14:paraId="63D39DF9" w14:textId="77777777" w:rsidR="008B1C10" w:rsidRPr="00A529F7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kryteriów</w:t>
            </w:r>
          </w:p>
          <w:p w14:paraId="695F6ACB" w14:textId="2820AB99" w:rsidR="008B1C10" w:rsidRPr="00A529F7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wyboru operacji</w:t>
            </w:r>
          </w:p>
        </w:tc>
      </w:tr>
      <w:tr w:rsidR="008B1C10" w:rsidRPr="00A529F7" w14:paraId="2CA148E9" w14:textId="77777777" w:rsidTr="008B1C10">
        <w:tc>
          <w:tcPr>
            <w:tcW w:w="2066" w:type="dxa"/>
            <w:shd w:val="clear" w:color="auto" w:fill="F2F2F2" w:themeFill="background1" w:themeFillShade="F2"/>
          </w:tcPr>
          <w:p w14:paraId="33757FD1" w14:textId="70B53A33" w:rsidR="008B1C10" w:rsidRPr="00C9357A" w:rsidRDefault="008B1C10" w:rsidP="008B1C10">
            <w:pPr>
              <w:rPr>
                <w:rFonts w:ascii="Arial" w:hAnsi="Arial" w:cs="Arial"/>
                <w:b/>
                <w:bCs/>
              </w:rPr>
            </w:pPr>
            <w:r w:rsidRPr="00A529F7">
              <w:rPr>
                <w:rFonts w:ascii="Arial" w:hAnsi="Arial" w:cs="Arial"/>
                <w:b/>
                <w:bCs/>
              </w:rPr>
              <w:t>3.</w:t>
            </w:r>
            <w:r>
              <w:t xml:space="preserve"> </w:t>
            </w:r>
            <w:r w:rsidRPr="00C9357A">
              <w:rPr>
                <w:rFonts w:ascii="Arial" w:hAnsi="Arial" w:cs="Arial"/>
                <w:b/>
                <w:bCs/>
              </w:rPr>
              <w:t>Wykorzystanie zasobów</w:t>
            </w:r>
          </w:p>
          <w:p w14:paraId="4253CA61" w14:textId="3DB5561C" w:rsidR="008B1C10" w:rsidRPr="00A529F7" w:rsidRDefault="008B1C10" w:rsidP="008B1C10">
            <w:pPr>
              <w:rPr>
                <w:rFonts w:ascii="Arial" w:hAnsi="Arial" w:cs="Arial"/>
                <w:b/>
                <w:bCs/>
              </w:rPr>
            </w:pPr>
            <w:r w:rsidRPr="00C9357A">
              <w:rPr>
                <w:rFonts w:ascii="Arial" w:hAnsi="Arial" w:cs="Arial"/>
                <w:b/>
                <w:bCs/>
              </w:rPr>
              <w:t>lokalnych obszaru LGD</w:t>
            </w:r>
          </w:p>
        </w:tc>
        <w:tc>
          <w:tcPr>
            <w:tcW w:w="9179" w:type="dxa"/>
          </w:tcPr>
          <w:p w14:paraId="6CD9D7FA" w14:textId="77777777" w:rsidR="008B1C1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6246D0">
              <w:rPr>
                <w:rFonts w:ascii="Arial" w:hAnsi="Arial" w:cs="Arial"/>
                <w:sz w:val="22"/>
                <w:szCs w:val="22"/>
              </w:rPr>
              <w:t xml:space="preserve">Ocenie podlega zakres wykorzystania potencjału i zasobów lokalnych Przez zasoby lokalne rozumie się wszelkiego rodzaju dobra materialne i niematerialne unikalne i charakterystyczne dla obszaru LGD. </w:t>
            </w:r>
          </w:p>
          <w:p w14:paraId="7C3F9325" w14:textId="77777777" w:rsidR="008B1C1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FCE010" w14:textId="77777777" w:rsidR="008B1C1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6246D0">
              <w:rPr>
                <w:rFonts w:ascii="Arial" w:hAnsi="Arial" w:cs="Arial"/>
                <w:sz w:val="22"/>
                <w:szCs w:val="22"/>
              </w:rPr>
              <w:lastRenderedPageBreak/>
              <w:t xml:space="preserve">Przez zasoby przyrodnicze rozumie się m.in.: parki, ścieżki przyrodnicze, rezerwaty, pomniki przyrody, zbiorniki wodne, lasy, łąki. </w:t>
            </w:r>
          </w:p>
          <w:p w14:paraId="592C95C3" w14:textId="77777777" w:rsidR="008B1C1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6246D0">
              <w:rPr>
                <w:rFonts w:ascii="Arial" w:hAnsi="Arial" w:cs="Arial"/>
                <w:sz w:val="22"/>
                <w:szCs w:val="22"/>
              </w:rPr>
              <w:t xml:space="preserve">Przez zasoby kulturowe rozumie się m.in.: obrzędy, legendy, obiekty zabytkowe związane z lokalną kulturą. </w:t>
            </w:r>
          </w:p>
          <w:p w14:paraId="1E7A2C6A" w14:textId="77777777" w:rsidR="008B1C1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6246D0">
              <w:rPr>
                <w:rFonts w:ascii="Arial" w:hAnsi="Arial" w:cs="Arial"/>
                <w:sz w:val="22"/>
                <w:szCs w:val="22"/>
              </w:rPr>
              <w:t xml:space="preserve">Przez zasoby historyczne rozumie się m.in.: szlaki turystyczne, obiekty i wartości związane z historią miejscowości i jej mieszkańców. </w:t>
            </w:r>
          </w:p>
          <w:p w14:paraId="5006986D" w14:textId="77777777" w:rsidR="008B1C1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6246D0">
              <w:rPr>
                <w:rFonts w:ascii="Arial" w:hAnsi="Arial" w:cs="Arial"/>
                <w:sz w:val="22"/>
                <w:szCs w:val="22"/>
              </w:rPr>
              <w:t xml:space="preserve">Przez zasoby ludzkie rozumie się m.in.: osoby i ich kwalifikacje, wolontariuszy, mieszkańców. </w:t>
            </w:r>
          </w:p>
          <w:p w14:paraId="28127719" w14:textId="77777777" w:rsidR="008B1C1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6FCA54" w14:textId="77777777" w:rsidR="008B1C10" w:rsidRPr="006246D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6246D0">
              <w:rPr>
                <w:rFonts w:ascii="Arial" w:hAnsi="Arial" w:cs="Arial"/>
                <w:sz w:val="22"/>
                <w:szCs w:val="22"/>
              </w:rPr>
              <w:t>Wnioskodawca jest zobowiązany do przedstawienia wyczerpującej informacji o</w:t>
            </w:r>
          </w:p>
          <w:p w14:paraId="46B1E6F6" w14:textId="77777777" w:rsidR="008B1C1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6246D0">
              <w:rPr>
                <w:rFonts w:ascii="Arial" w:hAnsi="Arial" w:cs="Arial"/>
                <w:sz w:val="22"/>
                <w:szCs w:val="22"/>
              </w:rPr>
              <w:t>wykorzystywaniu zasobów lokalnych w operacji.</w:t>
            </w:r>
          </w:p>
          <w:p w14:paraId="31F63B2B" w14:textId="77777777" w:rsidR="008B1C10" w:rsidRPr="006246D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8A541" w14:textId="77777777" w:rsidR="008B1C10" w:rsidRPr="006246D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6246D0">
              <w:rPr>
                <w:rFonts w:ascii="Arial" w:hAnsi="Arial" w:cs="Arial"/>
                <w:b/>
                <w:bCs/>
                <w:sz w:val="22"/>
                <w:szCs w:val="22"/>
              </w:rPr>
              <w:t>3 pkt</w:t>
            </w:r>
            <w:r w:rsidRPr="006246D0">
              <w:rPr>
                <w:rFonts w:ascii="Arial" w:hAnsi="Arial" w:cs="Arial"/>
                <w:sz w:val="22"/>
                <w:szCs w:val="22"/>
              </w:rPr>
              <w:t xml:space="preserve"> - wykorzystuje i/lub promuje przynajmniej 2 zasoby lokalne</w:t>
            </w:r>
          </w:p>
          <w:p w14:paraId="53F89723" w14:textId="77777777" w:rsidR="008B1C10" w:rsidRPr="006246D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6246D0">
              <w:rPr>
                <w:rFonts w:ascii="Arial" w:hAnsi="Arial" w:cs="Arial"/>
                <w:b/>
                <w:bCs/>
                <w:sz w:val="22"/>
                <w:szCs w:val="22"/>
              </w:rPr>
              <w:t>1 pkt</w:t>
            </w:r>
            <w:r w:rsidRPr="006246D0">
              <w:rPr>
                <w:rFonts w:ascii="Arial" w:hAnsi="Arial" w:cs="Arial"/>
                <w:sz w:val="22"/>
                <w:szCs w:val="22"/>
              </w:rPr>
              <w:t xml:space="preserve"> - wykorzystuje lub promuje jeden zasób lokalny</w:t>
            </w:r>
          </w:p>
          <w:p w14:paraId="02CB0278" w14:textId="77777777" w:rsidR="008B1C10" w:rsidRPr="006246D0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6246D0">
              <w:rPr>
                <w:rFonts w:ascii="Arial" w:hAnsi="Arial" w:cs="Arial"/>
                <w:b/>
                <w:bCs/>
                <w:sz w:val="22"/>
                <w:szCs w:val="22"/>
              </w:rPr>
              <w:t>0 pkt</w:t>
            </w:r>
            <w:r w:rsidRPr="006246D0">
              <w:rPr>
                <w:rFonts w:ascii="Arial" w:hAnsi="Arial" w:cs="Arial"/>
                <w:sz w:val="22"/>
                <w:szCs w:val="22"/>
              </w:rPr>
              <w:t xml:space="preserve"> - nie wykorzystuje i nie promuje zasobów lokalnych.</w:t>
            </w:r>
          </w:p>
          <w:p w14:paraId="2387C9A6" w14:textId="52890035" w:rsidR="008B1C10" w:rsidRPr="00A529F7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714E3F9" w14:textId="44E9DE95" w:rsidR="008B1C10" w:rsidRPr="00A529F7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lastRenderedPageBreak/>
              <w:t xml:space="preserve">Wniosek wraz z załącznikami </w:t>
            </w:r>
          </w:p>
          <w:p w14:paraId="177A94B6" w14:textId="2C44803B" w:rsidR="008B1C10" w:rsidRPr="00A529F7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t>+ karta zawierająca uzasadnienie</w:t>
            </w:r>
          </w:p>
          <w:p w14:paraId="2B4FBA0D" w14:textId="1154155D" w:rsidR="008B1C10" w:rsidRPr="00A529F7" w:rsidRDefault="008B1C10" w:rsidP="008B1C10">
            <w:pPr>
              <w:rPr>
                <w:rFonts w:ascii="Arial" w:hAnsi="Arial" w:cs="Arial"/>
                <w:sz w:val="22"/>
                <w:szCs w:val="22"/>
              </w:rPr>
            </w:pPr>
            <w:r w:rsidRPr="00A529F7">
              <w:rPr>
                <w:rFonts w:ascii="Arial" w:hAnsi="Arial" w:cs="Arial"/>
                <w:sz w:val="22"/>
                <w:szCs w:val="22"/>
              </w:rPr>
              <w:lastRenderedPageBreak/>
              <w:t>kryteriów wyboru operacji</w:t>
            </w:r>
          </w:p>
        </w:tc>
      </w:tr>
    </w:tbl>
    <w:p w14:paraId="2129E8A8" w14:textId="77777777" w:rsidR="007E3381" w:rsidRPr="00A529F7" w:rsidRDefault="007E3381" w:rsidP="0061454D">
      <w:pPr>
        <w:rPr>
          <w:rFonts w:ascii="Arial" w:hAnsi="Arial" w:cs="Arial"/>
          <w:b/>
          <w:bCs/>
          <w:sz w:val="10"/>
          <w:szCs w:val="10"/>
        </w:rPr>
      </w:pPr>
    </w:p>
    <w:p w14:paraId="48669058" w14:textId="03F9A477" w:rsidR="0061454D" w:rsidRPr="00A529F7" w:rsidRDefault="0061454D" w:rsidP="0061454D">
      <w:pPr>
        <w:rPr>
          <w:rFonts w:ascii="Arial" w:hAnsi="Arial" w:cs="Arial"/>
          <w:b/>
          <w:bCs/>
        </w:rPr>
      </w:pPr>
      <w:r w:rsidRPr="00A529F7">
        <w:rPr>
          <w:rFonts w:ascii="Arial" w:hAnsi="Arial" w:cs="Arial"/>
          <w:b/>
          <w:bCs/>
        </w:rPr>
        <w:t xml:space="preserve">Razem maksymalna liczba punktów wynosi </w:t>
      </w:r>
      <w:r w:rsidR="00E2116A">
        <w:rPr>
          <w:rFonts w:ascii="Arial" w:hAnsi="Arial" w:cs="Arial"/>
          <w:b/>
          <w:bCs/>
        </w:rPr>
        <w:t>26</w:t>
      </w:r>
      <w:r w:rsidRPr="00A529F7">
        <w:rPr>
          <w:rFonts w:ascii="Arial" w:hAnsi="Arial" w:cs="Arial"/>
          <w:b/>
          <w:bCs/>
        </w:rPr>
        <w:t xml:space="preserve"> pkt (w tym </w:t>
      </w:r>
      <w:r w:rsidR="00E2116A">
        <w:rPr>
          <w:rFonts w:ascii="Arial" w:hAnsi="Arial" w:cs="Arial"/>
          <w:b/>
          <w:bCs/>
        </w:rPr>
        <w:t>10</w:t>
      </w:r>
      <w:r w:rsidRPr="00A529F7">
        <w:rPr>
          <w:rFonts w:ascii="Arial" w:hAnsi="Arial" w:cs="Arial"/>
          <w:b/>
          <w:bCs/>
        </w:rPr>
        <w:t xml:space="preserve"> pkt w kryteriach premiujących).</w:t>
      </w:r>
    </w:p>
    <w:p w14:paraId="2D3BB6B5" w14:textId="48B5A435" w:rsidR="0061454D" w:rsidRPr="00A529F7" w:rsidRDefault="0061454D" w:rsidP="00E25E49">
      <w:pPr>
        <w:rPr>
          <w:rFonts w:ascii="Arial" w:hAnsi="Arial" w:cs="Arial"/>
          <w:b/>
          <w:bCs/>
        </w:rPr>
      </w:pPr>
      <w:r w:rsidRPr="00A529F7">
        <w:rPr>
          <w:rFonts w:ascii="Arial" w:hAnsi="Arial" w:cs="Arial"/>
          <w:b/>
          <w:bCs/>
        </w:rPr>
        <w:t>Minimalna liczba punktów niezbędna do wyboru operacji wynosi 1</w:t>
      </w:r>
      <w:r w:rsidR="00E2116A">
        <w:rPr>
          <w:rFonts w:ascii="Arial" w:hAnsi="Arial" w:cs="Arial"/>
          <w:b/>
          <w:bCs/>
        </w:rPr>
        <w:t>3</w:t>
      </w:r>
      <w:r w:rsidRPr="00A529F7">
        <w:rPr>
          <w:rFonts w:ascii="Arial" w:hAnsi="Arial" w:cs="Arial"/>
          <w:b/>
          <w:bCs/>
        </w:rPr>
        <w:t xml:space="preserve"> pkt.</w:t>
      </w:r>
    </w:p>
    <w:sectPr w:rsidR="0061454D" w:rsidRPr="00A529F7" w:rsidSect="00A529F7">
      <w:headerReference w:type="default" r:id="rId7"/>
      <w:footerReference w:type="default" r:id="rId8"/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E8E85" w14:textId="77777777" w:rsidR="0079534C" w:rsidRDefault="0079534C" w:rsidP="00420B41">
      <w:pPr>
        <w:spacing w:after="0" w:line="240" w:lineRule="auto"/>
      </w:pPr>
      <w:r>
        <w:separator/>
      </w:r>
    </w:p>
  </w:endnote>
  <w:endnote w:type="continuationSeparator" w:id="0">
    <w:p w14:paraId="127D4B28" w14:textId="77777777" w:rsidR="0079534C" w:rsidRDefault="0079534C" w:rsidP="0042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EBD0" w14:textId="1367A2B7" w:rsidR="00DC6BA4" w:rsidRDefault="00DC6BA4" w:rsidP="00DC6BA4">
    <w:pPr>
      <w:pStyle w:val="Stopka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94F57" w14:textId="77777777" w:rsidR="0079534C" w:rsidRDefault="0079534C" w:rsidP="00420B41">
      <w:pPr>
        <w:spacing w:after="0" w:line="240" w:lineRule="auto"/>
      </w:pPr>
      <w:r>
        <w:separator/>
      </w:r>
    </w:p>
  </w:footnote>
  <w:footnote w:type="continuationSeparator" w:id="0">
    <w:p w14:paraId="685804C1" w14:textId="77777777" w:rsidR="0079534C" w:rsidRDefault="0079534C" w:rsidP="0042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F343E" w14:textId="2C967238" w:rsidR="0036257C" w:rsidRDefault="0036257C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280901" wp14:editId="51EF925B">
          <wp:simplePos x="0" y="0"/>
          <wp:positionH relativeFrom="margin">
            <wp:align>right</wp:align>
          </wp:positionH>
          <wp:positionV relativeFrom="paragraph">
            <wp:posOffset>-287020</wp:posOffset>
          </wp:positionV>
          <wp:extent cx="8889297" cy="840260"/>
          <wp:effectExtent l="0" t="0" r="7620" b="0"/>
          <wp:wrapNone/>
          <wp:docPr id="164270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215313" name="Obraz 11382153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" t="15622" r="-185" b="11924"/>
                  <a:stretch/>
                </pic:blipFill>
                <pic:spPr bwMode="auto">
                  <a:xfrm>
                    <a:off x="0" y="0"/>
                    <a:ext cx="8889297" cy="840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15897" w14:textId="77777777" w:rsidR="0036257C" w:rsidRDefault="0036257C">
    <w:pPr>
      <w:pStyle w:val="Nagwek"/>
    </w:pPr>
  </w:p>
  <w:p w14:paraId="7E12BDBD" w14:textId="22BFA129" w:rsidR="00420B41" w:rsidRDefault="00420B41">
    <w:pPr>
      <w:pStyle w:val="Nagwek"/>
    </w:pPr>
  </w:p>
  <w:p w14:paraId="0D1670E5" w14:textId="60796F41" w:rsidR="00420B41" w:rsidRDefault="00420B4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DE98E" wp14:editId="0DD7D997">
              <wp:simplePos x="0" y="0"/>
              <wp:positionH relativeFrom="column">
                <wp:posOffset>146410</wp:posOffset>
              </wp:positionH>
              <wp:positionV relativeFrom="paragraph">
                <wp:posOffset>53083</wp:posOffset>
              </wp:positionV>
              <wp:extent cx="8542638" cy="32951"/>
              <wp:effectExtent l="0" t="0" r="30480" b="24765"/>
              <wp:wrapNone/>
              <wp:docPr id="294627984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542638" cy="3295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8B9354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4.2pt" to="684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A84"/>
    <w:multiLevelType w:val="hybridMultilevel"/>
    <w:tmpl w:val="E8F8EE9A"/>
    <w:lvl w:ilvl="0" w:tplc="4D7619B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71CD8"/>
    <w:multiLevelType w:val="hybridMultilevel"/>
    <w:tmpl w:val="05EA1EFA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ED4F48"/>
    <w:multiLevelType w:val="hybridMultilevel"/>
    <w:tmpl w:val="786AD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12FA"/>
    <w:multiLevelType w:val="hybridMultilevel"/>
    <w:tmpl w:val="B7D859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1658"/>
    <w:multiLevelType w:val="hybridMultilevel"/>
    <w:tmpl w:val="68D89C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94C1B"/>
    <w:multiLevelType w:val="hybridMultilevel"/>
    <w:tmpl w:val="E994939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C56BB9"/>
    <w:multiLevelType w:val="hybridMultilevel"/>
    <w:tmpl w:val="EB98D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64272"/>
    <w:multiLevelType w:val="hybridMultilevel"/>
    <w:tmpl w:val="EA6E44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08C"/>
    <w:multiLevelType w:val="hybridMultilevel"/>
    <w:tmpl w:val="22B497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096E"/>
    <w:multiLevelType w:val="hybridMultilevel"/>
    <w:tmpl w:val="CF265F7A"/>
    <w:lvl w:ilvl="0" w:tplc="314EE172">
      <w:start w:val="1"/>
      <w:numFmt w:val="decimal"/>
      <w:lvlText w:val="%1)"/>
      <w:lvlJc w:val="left"/>
      <w:pPr>
        <w:ind w:left="278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4C43808">
      <w:numFmt w:val="bullet"/>
      <w:lvlText w:val=""/>
      <w:lvlJc w:val="left"/>
      <w:pPr>
        <w:ind w:left="278" w:hanging="5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734A2E8">
      <w:numFmt w:val="bullet"/>
      <w:lvlText w:val="•"/>
      <w:lvlJc w:val="left"/>
      <w:pPr>
        <w:ind w:left="1609" w:hanging="538"/>
      </w:pPr>
      <w:rPr>
        <w:rFonts w:hint="default"/>
        <w:lang w:val="pl-PL" w:eastAsia="en-US" w:bidi="ar-SA"/>
      </w:rPr>
    </w:lvl>
    <w:lvl w:ilvl="3" w:tplc="2C9E1286">
      <w:numFmt w:val="bullet"/>
      <w:lvlText w:val="•"/>
      <w:lvlJc w:val="left"/>
      <w:pPr>
        <w:ind w:left="2274" w:hanging="538"/>
      </w:pPr>
      <w:rPr>
        <w:rFonts w:hint="default"/>
        <w:lang w:val="pl-PL" w:eastAsia="en-US" w:bidi="ar-SA"/>
      </w:rPr>
    </w:lvl>
    <w:lvl w:ilvl="4" w:tplc="13FE3450">
      <w:numFmt w:val="bullet"/>
      <w:lvlText w:val="•"/>
      <w:lvlJc w:val="left"/>
      <w:pPr>
        <w:ind w:left="2938" w:hanging="538"/>
      </w:pPr>
      <w:rPr>
        <w:rFonts w:hint="default"/>
        <w:lang w:val="pl-PL" w:eastAsia="en-US" w:bidi="ar-SA"/>
      </w:rPr>
    </w:lvl>
    <w:lvl w:ilvl="5" w:tplc="5E681482">
      <w:numFmt w:val="bullet"/>
      <w:lvlText w:val="•"/>
      <w:lvlJc w:val="left"/>
      <w:pPr>
        <w:ind w:left="3603" w:hanging="538"/>
      </w:pPr>
      <w:rPr>
        <w:rFonts w:hint="default"/>
        <w:lang w:val="pl-PL" w:eastAsia="en-US" w:bidi="ar-SA"/>
      </w:rPr>
    </w:lvl>
    <w:lvl w:ilvl="6" w:tplc="2D881F7A">
      <w:numFmt w:val="bullet"/>
      <w:lvlText w:val="•"/>
      <w:lvlJc w:val="left"/>
      <w:pPr>
        <w:ind w:left="4268" w:hanging="538"/>
      </w:pPr>
      <w:rPr>
        <w:rFonts w:hint="default"/>
        <w:lang w:val="pl-PL" w:eastAsia="en-US" w:bidi="ar-SA"/>
      </w:rPr>
    </w:lvl>
    <w:lvl w:ilvl="7" w:tplc="FAA4FCDA">
      <w:numFmt w:val="bullet"/>
      <w:lvlText w:val="•"/>
      <w:lvlJc w:val="left"/>
      <w:pPr>
        <w:ind w:left="4932" w:hanging="538"/>
      </w:pPr>
      <w:rPr>
        <w:rFonts w:hint="default"/>
        <w:lang w:val="pl-PL" w:eastAsia="en-US" w:bidi="ar-SA"/>
      </w:rPr>
    </w:lvl>
    <w:lvl w:ilvl="8" w:tplc="05BEB05A">
      <w:numFmt w:val="bullet"/>
      <w:lvlText w:val="•"/>
      <w:lvlJc w:val="left"/>
      <w:pPr>
        <w:ind w:left="5597" w:hanging="538"/>
      </w:pPr>
      <w:rPr>
        <w:rFonts w:hint="default"/>
        <w:lang w:val="pl-PL" w:eastAsia="en-US" w:bidi="ar-SA"/>
      </w:rPr>
    </w:lvl>
  </w:abstractNum>
  <w:abstractNum w:abstractNumId="10" w15:restartNumberingAfterBreak="0">
    <w:nsid w:val="4FA64900"/>
    <w:multiLevelType w:val="hybridMultilevel"/>
    <w:tmpl w:val="057E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56434"/>
    <w:multiLevelType w:val="hybridMultilevel"/>
    <w:tmpl w:val="D3EA584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817E80"/>
    <w:multiLevelType w:val="hybridMultilevel"/>
    <w:tmpl w:val="6CA0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E4FB1"/>
    <w:multiLevelType w:val="hybridMultilevel"/>
    <w:tmpl w:val="22488CBC"/>
    <w:lvl w:ilvl="0" w:tplc="8E0AAEBC">
      <w:numFmt w:val="bullet"/>
      <w:lvlText w:val=""/>
      <w:lvlJc w:val="left"/>
      <w:pPr>
        <w:ind w:left="5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CC9E4C">
      <w:numFmt w:val="bullet"/>
      <w:lvlText w:val="•"/>
      <w:lvlJc w:val="left"/>
      <w:pPr>
        <w:ind w:left="1196" w:hanging="284"/>
      </w:pPr>
      <w:rPr>
        <w:rFonts w:hint="default"/>
        <w:lang w:val="pl-PL" w:eastAsia="en-US" w:bidi="ar-SA"/>
      </w:rPr>
    </w:lvl>
    <w:lvl w:ilvl="2" w:tplc="55646B9A">
      <w:numFmt w:val="bullet"/>
      <w:lvlText w:val="•"/>
      <w:lvlJc w:val="left"/>
      <w:pPr>
        <w:ind w:left="1833" w:hanging="284"/>
      </w:pPr>
      <w:rPr>
        <w:rFonts w:hint="default"/>
        <w:lang w:val="pl-PL" w:eastAsia="en-US" w:bidi="ar-SA"/>
      </w:rPr>
    </w:lvl>
    <w:lvl w:ilvl="3" w:tplc="80665A6C">
      <w:numFmt w:val="bullet"/>
      <w:lvlText w:val="•"/>
      <w:lvlJc w:val="left"/>
      <w:pPr>
        <w:ind w:left="2470" w:hanging="284"/>
      </w:pPr>
      <w:rPr>
        <w:rFonts w:hint="default"/>
        <w:lang w:val="pl-PL" w:eastAsia="en-US" w:bidi="ar-SA"/>
      </w:rPr>
    </w:lvl>
    <w:lvl w:ilvl="4" w:tplc="3A540E70">
      <w:numFmt w:val="bullet"/>
      <w:lvlText w:val="•"/>
      <w:lvlJc w:val="left"/>
      <w:pPr>
        <w:ind w:left="3107" w:hanging="284"/>
      </w:pPr>
      <w:rPr>
        <w:rFonts w:hint="default"/>
        <w:lang w:val="pl-PL" w:eastAsia="en-US" w:bidi="ar-SA"/>
      </w:rPr>
    </w:lvl>
    <w:lvl w:ilvl="5" w:tplc="52784AF0">
      <w:numFmt w:val="bullet"/>
      <w:lvlText w:val="•"/>
      <w:lvlJc w:val="left"/>
      <w:pPr>
        <w:ind w:left="3744" w:hanging="284"/>
      </w:pPr>
      <w:rPr>
        <w:rFonts w:hint="default"/>
        <w:lang w:val="pl-PL" w:eastAsia="en-US" w:bidi="ar-SA"/>
      </w:rPr>
    </w:lvl>
    <w:lvl w:ilvl="6" w:tplc="50484A32">
      <w:numFmt w:val="bullet"/>
      <w:lvlText w:val="•"/>
      <w:lvlJc w:val="left"/>
      <w:pPr>
        <w:ind w:left="4380" w:hanging="284"/>
      </w:pPr>
      <w:rPr>
        <w:rFonts w:hint="default"/>
        <w:lang w:val="pl-PL" w:eastAsia="en-US" w:bidi="ar-SA"/>
      </w:rPr>
    </w:lvl>
    <w:lvl w:ilvl="7" w:tplc="F67EEFFE">
      <w:numFmt w:val="bullet"/>
      <w:lvlText w:val="•"/>
      <w:lvlJc w:val="left"/>
      <w:pPr>
        <w:ind w:left="5017" w:hanging="284"/>
      </w:pPr>
      <w:rPr>
        <w:rFonts w:hint="default"/>
        <w:lang w:val="pl-PL" w:eastAsia="en-US" w:bidi="ar-SA"/>
      </w:rPr>
    </w:lvl>
    <w:lvl w:ilvl="8" w:tplc="68806064">
      <w:numFmt w:val="bullet"/>
      <w:lvlText w:val="•"/>
      <w:lvlJc w:val="left"/>
      <w:pPr>
        <w:ind w:left="5654" w:hanging="284"/>
      </w:pPr>
      <w:rPr>
        <w:rFonts w:hint="default"/>
        <w:lang w:val="pl-PL" w:eastAsia="en-US" w:bidi="ar-SA"/>
      </w:rPr>
    </w:lvl>
  </w:abstractNum>
  <w:num w:numId="1" w16cid:durableId="62680812">
    <w:abstractNumId w:val="9"/>
  </w:num>
  <w:num w:numId="2" w16cid:durableId="395200527">
    <w:abstractNumId w:val="13"/>
  </w:num>
  <w:num w:numId="3" w16cid:durableId="1097168257">
    <w:abstractNumId w:val="6"/>
  </w:num>
  <w:num w:numId="4" w16cid:durableId="1513497873">
    <w:abstractNumId w:val="4"/>
  </w:num>
  <w:num w:numId="5" w16cid:durableId="763304807">
    <w:abstractNumId w:val="12"/>
  </w:num>
  <w:num w:numId="6" w16cid:durableId="277104749">
    <w:abstractNumId w:val="7"/>
  </w:num>
  <w:num w:numId="7" w16cid:durableId="571543217">
    <w:abstractNumId w:val="3"/>
  </w:num>
  <w:num w:numId="8" w16cid:durableId="1486820743">
    <w:abstractNumId w:val="5"/>
  </w:num>
  <w:num w:numId="9" w16cid:durableId="877547820">
    <w:abstractNumId w:val="11"/>
  </w:num>
  <w:num w:numId="10" w16cid:durableId="2005008840">
    <w:abstractNumId w:val="1"/>
  </w:num>
  <w:num w:numId="11" w16cid:durableId="2102682818">
    <w:abstractNumId w:val="8"/>
  </w:num>
  <w:num w:numId="12" w16cid:durableId="620842">
    <w:abstractNumId w:val="2"/>
  </w:num>
  <w:num w:numId="13" w16cid:durableId="1538085379">
    <w:abstractNumId w:val="10"/>
  </w:num>
  <w:num w:numId="14" w16cid:durableId="22637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41"/>
    <w:rsid w:val="00076834"/>
    <w:rsid w:val="000D72AB"/>
    <w:rsid w:val="0018268A"/>
    <w:rsid w:val="00186F4D"/>
    <w:rsid w:val="0019265F"/>
    <w:rsid w:val="001A63D8"/>
    <w:rsid w:val="00220973"/>
    <w:rsid w:val="002318ED"/>
    <w:rsid w:val="0027370C"/>
    <w:rsid w:val="002E3733"/>
    <w:rsid w:val="002E6A73"/>
    <w:rsid w:val="00315CE5"/>
    <w:rsid w:val="00335ACF"/>
    <w:rsid w:val="0036257C"/>
    <w:rsid w:val="00376135"/>
    <w:rsid w:val="00381A96"/>
    <w:rsid w:val="003F1BC5"/>
    <w:rsid w:val="00420958"/>
    <w:rsid w:val="00420B41"/>
    <w:rsid w:val="004D7014"/>
    <w:rsid w:val="00537CA1"/>
    <w:rsid w:val="005527D1"/>
    <w:rsid w:val="00565D99"/>
    <w:rsid w:val="00566DBD"/>
    <w:rsid w:val="00592B57"/>
    <w:rsid w:val="00597559"/>
    <w:rsid w:val="005B3A2D"/>
    <w:rsid w:val="005F4F52"/>
    <w:rsid w:val="0061454D"/>
    <w:rsid w:val="00622226"/>
    <w:rsid w:val="0063172A"/>
    <w:rsid w:val="00676071"/>
    <w:rsid w:val="00696F2A"/>
    <w:rsid w:val="0069749E"/>
    <w:rsid w:val="006B6C2D"/>
    <w:rsid w:val="00735D40"/>
    <w:rsid w:val="00780127"/>
    <w:rsid w:val="007851F5"/>
    <w:rsid w:val="0079534C"/>
    <w:rsid w:val="007A08C7"/>
    <w:rsid w:val="007E3381"/>
    <w:rsid w:val="008700BD"/>
    <w:rsid w:val="008841C8"/>
    <w:rsid w:val="008B1C10"/>
    <w:rsid w:val="008B33E8"/>
    <w:rsid w:val="008B3405"/>
    <w:rsid w:val="008B5BBE"/>
    <w:rsid w:val="00920AEB"/>
    <w:rsid w:val="00940DF3"/>
    <w:rsid w:val="009451BA"/>
    <w:rsid w:val="00956458"/>
    <w:rsid w:val="00956DF9"/>
    <w:rsid w:val="009631B8"/>
    <w:rsid w:val="00974886"/>
    <w:rsid w:val="009863E1"/>
    <w:rsid w:val="00986C5C"/>
    <w:rsid w:val="009B4719"/>
    <w:rsid w:val="00A1350B"/>
    <w:rsid w:val="00A24199"/>
    <w:rsid w:val="00A529F7"/>
    <w:rsid w:val="00A65E78"/>
    <w:rsid w:val="00A67633"/>
    <w:rsid w:val="00A809EF"/>
    <w:rsid w:val="00A97D50"/>
    <w:rsid w:val="00AB3362"/>
    <w:rsid w:val="00AF4993"/>
    <w:rsid w:val="00B065A7"/>
    <w:rsid w:val="00B152C9"/>
    <w:rsid w:val="00B25B7C"/>
    <w:rsid w:val="00B32465"/>
    <w:rsid w:val="00B6718E"/>
    <w:rsid w:val="00B84980"/>
    <w:rsid w:val="00BA406D"/>
    <w:rsid w:val="00C92F7F"/>
    <w:rsid w:val="00C9357A"/>
    <w:rsid w:val="00CE0728"/>
    <w:rsid w:val="00CE76BA"/>
    <w:rsid w:val="00CF017B"/>
    <w:rsid w:val="00CF7AEF"/>
    <w:rsid w:val="00D013F3"/>
    <w:rsid w:val="00D447EE"/>
    <w:rsid w:val="00D621B3"/>
    <w:rsid w:val="00D721D7"/>
    <w:rsid w:val="00D8507B"/>
    <w:rsid w:val="00DC6BA4"/>
    <w:rsid w:val="00E2116A"/>
    <w:rsid w:val="00E21C99"/>
    <w:rsid w:val="00E25E49"/>
    <w:rsid w:val="00E61CD0"/>
    <w:rsid w:val="00E77B75"/>
    <w:rsid w:val="00E92B7F"/>
    <w:rsid w:val="00E94A88"/>
    <w:rsid w:val="00EC7F22"/>
    <w:rsid w:val="00ED2F11"/>
    <w:rsid w:val="00EF2307"/>
    <w:rsid w:val="00F20840"/>
    <w:rsid w:val="00F32525"/>
    <w:rsid w:val="00F725CF"/>
    <w:rsid w:val="00FA1272"/>
    <w:rsid w:val="00FE43C4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E59D6"/>
  <w15:chartTrackingRefBased/>
  <w15:docId w15:val="{95B51884-AA83-4FB4-B8DC-01AEB80F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0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0B41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0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0B41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0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0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0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0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B41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0B41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0B41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0B41"/>
    <w:rPr>
      <w:rFonts w:eastAsiaTheme="majorEastAsia" w:cstheme="majorBidi"/>
      <w:i/>
      <w:iCs/>
      <w:color w:val="6D1D6A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B41"/>
    <w:rPr>
      <w:rFonts w:eastAsiaTheme="majorEastAsia" w:cstheme="majorBidi"/>
      <w:color w:val="6D1D6A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0B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0B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0B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0B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0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0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0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0B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0B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0B41"/>
    <w:rPr>
      <w:i/>
      <w:iCs/>
      <w:color w:val="6D1D6A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0B41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0B41"/>
    <w:rPr>
      <w:i/>
      <w:iCs/>
      <w:color w:val="6D1D6A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0B41"/>
    <w:rPr>
      <w:b/>
      <w:bCs/>
      <w:smallCaps/>
      <w:color w:val="6D1D6A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2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41"/>
  </w:style>
  <w:style w:type="paragraph" w:styleId="Stopka">
    <w:name w:val="footer"/>
    <w:basedOn w:val="Normalny"/>
    <w:link w:val="StopkaZnak"/>
    <w:uiPriority w:val="99"/>
    <w:unhideWhenUsed/>
    <w:rsid w:val="0042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41"/>
  </w:style>
  <w:style w:type="paragraph" w:styleId="Tekstpodstawowy">
    <w:name w:val="Body Text"/>
    <w:basedOn w:val="Normalny"/>
    <w:link w:val="TekstpodstawowyZnak"/>
    <w:uiPriority w:val="1"/>
    <w:qFormat/>
    <w:rsid w:val="00420B41"/>
    <w:pPr>
      <w:widowControl w:val="0"/>
      <w:autoSpaceDE w:val="0"/>
      <w:autoSpaceDN w:val="0"/>
      <w:spacing w:before="10"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0B41"/>
    <w:rPr>
      <w:rFonts w:ascii="Carlito" w:eastAsia="Carlito" w:hAnsi="Carlito" w:cs="Carlito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3F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230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F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6F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6F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F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F2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96F2A"/>
    <w:rPr>
      <w:color w:val="0066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1450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Sylwia Krauzowicz</cp:lastModifiedBy>
  <cp:revision>9</cp:revision>
  <cp:lastPrinted>2025-04-28T14:06:00Z</cp:lastPrinted>
  <dcterms:created xsi:type="dcterms:W3CDTF">2025-04-28T14:07:00Z</dcterms:created>
  <dcterms:modified xsi:type="dcterms:W3CDTF">2025-07-21T11:53:00Z</dcterms:modified>
</cp:coreProperties>
</file>